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37ECB" w14:paraId="6E334CDD" w14:textId="77777777" w:rsidTr="001C6ACA">
        <w:tc>
          <w:tcPr>
            <w:tcW w:w="3420" w:type="dxa"/>
          </w:tcPr>
          <w:p w14:paraId="125A1D5B" w14:textId="77777777" w:rsidR="002C61FD" w:rsidRPr="00F37ECB" w:rsidRDefault="002C61FD" w:rsidP="001C6ACA">
            <w:pPr>
              <w:rPr>
                <w:rFonts w:cs="Arial"/>
                <w:b/>
                <w:szCs w:val="22"/>
              </w:rPr>
            </w:pPr>
            <w:r w:rsidRPr="00F37ECB">
              <w:rPr>
                <w:rFonts w:cs="Arial"/>
                <w:b/>
                <w:szCs w:val="22"/>
              </w:rPr>
              <w:t>Job Title</w:t>
            </w:r>
          </w:p>
        </w:tc>
        <w:tc>
          <w:tcPr>
            <w:tcW w:w="6660" w:type="dxa"/>
          </w:tcPr>
          <w:p w14:paraId="2624D605" w14:textId="1E657ADA" w:rsidR="002C61FD" w:rsidRPr="005C21A9" w:rsidRDefault="002558AA" w:rsidP="002C61FD">
            <w:pPr>
              <w:rPr>
                <w:rFonts w:asciiTheme="minorHAnsi" w:hAnsiTheme="minorHAnsi" w:cstheme="minorHAnsi"/>
                <w:color w:val="FF0000"/>
                <w:sz w:val="23"/>
                <w:szCs w:val="23"/>
              </w:rPr>
            </w:pPr>
            <w:r>
              <w:rPr>
                <w:rFonts w:asciiTheme="minorHAnsi" w:hAnsiTheme="minorHAnsi" w:cstheme="minorHAnsi"/>
                <w:b/>
                <w:bCs/>
                <w:sz w:val="23"/>
                <w:szCs w:val="23"/>
              </w:rPr>
              <w:t>Production</w:t>
            </w:r>
            <w:r w:rsidR="00735FD8">
              <w:rPr>
                <w:rFonts w:asciiTheme="minorHAnsi" w:hAnsiTheme="minorHAnsi" w:cstheme="minorHAnsi"/>
                <w:b/>
                <w:bCs/>
                <w:sz w:val="23"/>
                <w:szCs w:val="23"/>
              </w:rPr>
              <w:t xml:space="preserve"> Operative</w:t>
            </w:r>
          </w:p>
        </w:tc>
      </w:tr>
      <w:tr w:rsidR="00983669" w:rsidRPr="00F37ECB" w14:paraId="5F2DABCC" w14:textId="77777777" w:rsidTr="001C6ACA">
        <w:tc>
          <w:tcPr>
            <w:tcW w:w="3420" w:type="dxa"/>
          </w:tcPr>
          <w:p w14:paraId="64189026" w14:textId="452106E7" w:rsidR="00983669" w:rsidRPr="00F37ECB" w:rsidRDefault="00983669" w:rsidP="001C6ACA">
            <w:pPr>
              <w:rPr>
                <w:rFonts w:cs="Arial"/>
                <w:b/>
                <w:szCs w:val="22"/>
              </w:rPr>
            </w:pPr>
            <w:r w:rsidRPr="00F37ECB">
              <w:rPr>
                <w:rFonts w:cs="Arial"/>
                <w:b/>
                <w:szCs w:val="22"/>
              </w:rPr>
              <w:t>Business Unit</w:t>
            </w:r>
          </w:p>
        </w:tc>
        <w:tc>
          <w:tcPr>
            <w:tcW w:w="6660" w:type="dxa"/>
          </w:tcPr>
          <w:p w14:paraId="1D5EF6C5" w14:textId="5BA06D3A" w:rsidR="00983669" w:rsidRPr="005C21A9" w:rsidRDefault="00732B4C" w:rsidP="002C61FD">
            <w:pPr>
              <w:rPr>
                <w:rFonts w:asciiTheme="minorHAnsi" w:hAnsiTheme="minorHAnsi" w:cstheme="minorHAnsi"/>
                <w:sz w:val="23"/>
                <w:szCs w:val="23"/>
              </w:rPr>
            </w:pPr>
            <w:r w:rsidRPr="005C21A9">
              <w:rPr>
                <w:rFonts w:asciiTheme="minorHAnsi" w:hAnsiTheme="minorHAnsi" w:cstheme="minorHAnsi"/>
                <w:sz w:val="23"/>
                <w:szCs w:val="23"/>
              </w:rPr>
              <w:t>RESTORE TECHNOLOGY</w:t>
            </w:r>
          </w:p>
        </w:tc>
      </w:tr>
      <w:tr w:rsidR="002C61FD" w:rsidRPr="00F37ECB" w14:paraId="5E39D46C" w14:textId="77777777" w:rsidTr="001C6ACA">
        <w:tc>
          <w:tcPr>
            <w:tcW w:w="3420" w:type="dxa"/>
          </w:tcPr>
          <w:p w14:paraId="4118AC54" w14:textId="77777777" w:rsidR="002C61FD" w:rsidRPr="00F37ECB" w:rsidRDefault="002C61FD" w:rsidP="001C6ACA">
            <w:pPr>
              <w:rPr>
                <w:rFonts w:cs="Arial"/>
                <w:b/>
                <w:szCs w:val="22"/>
              </w:rPr>
            </w:pPr>
            <w:r w:rsidRPr="00F37ECB">
              <w:rPr>
                <w:rFonts w:cs="Arial"/>
                <w:b/>
                <w:szCs w:val="22"/>
              </w:rPr>
              <w:t>Department.</w:t>
            </w:r>
          </w:p>
        </w:tc>
        <w:tc>
          <w:tcPr>
            <w:tcW w:w="6660" w:type="dxa"/>
          </w:tcPr>
          <w:p w14:paraId="6A97D7AC" w14:textId="0811E89B" w:rsidR="002C61FD" w:rsidRPr="005C21A9" w:rsidRDefault="002558AA" w:rsidP="002C61FD">
            <w:pPr>
              <w:rPr>
                <w:rFonts w:asciiTheme="minorHAnsi" w:hAnsiTheme="minorHAnsi" w:cstheme="minorHAnsi"/>
                <w:sz w:val="23"/>
                <w:szCs w:val="23"/>
              </w:rPr>
            </w:pPr>
            <w:r>
              <w:rPr>
                <w:rFonts w:asciiTheme="minorHAnsi" w:hAnsiTheme="minorHAnsi" w:cstheme="minorHAnsi"/>
                <w:sz w:val="23"/>
                <w:szCs w:val="23"/>
              </w:rPr>
              <w:t>Production</w:t>
            </w:r>
          </w:p>
        </w:tc>
      </w:tr>
      <w:tr w:rsidR="002C61FD" w:rsidRPr="00F37ECB" w14:paraId="61ECB025" w14:textId="77777777" w:rsidTr="001C6ACA">
        <w:tc>
          <w:tcPr>
            <w:tcW w:w="3420" w:type="dxa"/>
          </w:tcPr>
          <w:p w14:paraId="6B97257F" w14:textId="77777777" w:rsidR="002C61FD" w:rsidRPr="00F37ECB" w:rsidRDefault="002C61FD" w:rsidP="001C6ACA">
            <w:pPr>
              <w:rPr>
                <w:rFonts w:cs="Arial"/>
                <w:b/>
                <w:szCs w:val="22"/>
              </w:rPr>
            </w:pPr>
            <w:r w:rsidRPr="00F37ECB">
              <w:rPr>
                <w:rFonts w:cs="Arial"/>
                <w:b/>
                <w:szCs w:val="22"/>
              </w:rPr>
              <w:t>Location</w:t>
            </w:r>
          </w:p>
        </w:tc>
        <w:tc>
          <w:tcPr>
            <w:tcW w:w="6660" w:type="dxa"/>
          </w:tcPr>
          <w:p w14:paraId="2086796B" w14:textId="07D64DB9" w:rsidR="002C61FD" w:rsidRPr="005C21A9" w:rsidRDefault="00732B4C" w:rsidP="002C61FD">
            <w:pPr>
              <w:rPr>
                <w:rFonts w:asciiTheme="minorHAnsi" w:hAnsiTheme="minorHAnsi" w:cstheme="minorHAnsi"/>
                <w:sz w:val="23"/>
                <w:szCs w:val="23"/>
              </w:rPr>
            </w:pPr>
            <w:r w:rsidRPr="005C21A9">
              <w:rPr>
                <w:rFonts w:asciiTheme="minorHAnsi" w:hAnsiTheme="minorHAnsi" w:cstheme="minorHAnsi"/>
                <w:sz w:val="23"/>
                <w:szCs w:val="23"/>
              </w:rPr>
              <w:t>RUNCORN</w:t>
            </w:r>
          </w:p>
        </w:tc>
      </w:tr>
      <w:tr w:rsidR="002C61FD" w:rsidRPr="00F37ECB" w14:paraId="4DF03718" w14:textId="77777777" w:rsidTr="001C6ACA">
        <w:tc>
          <w:tcPr>
            <w:tcW w:w="3420" w:type="dxa"/>
          </w:tcPr>
          <w:p w14:paraId="502E7713" w14:textId="77777777" w:rsidR="002C61FD" w:rsidRPr="00F37ECB" w:rsidRDefault="002C61FD" w:rsidP="001C6ACA">
            <w:pPr>
              <w:rPr>
                <w:rFonts w:cs="Arial"/>
                <w:b/>
                <w:szCs w:val="22"/>
              </w:rPr>
            </w:pPr>
            <w:r w:rsidRPr="00F37ECB">
              <w:rPr>
                <w:rFonts w:cs="Arial"/>
                <w:b/>
                <w:szCs w:val="22"/>
              </w:rPr>
              <w:t>Reports to (direct)</w:t>
            </w:r>
          </w:p>
        </w:tc>
        <w:tc>
          <w:tcPr>
            <w:tcW w:w="6660" w:type="dxa"/>
          </w:tcPr>
          <w:p w14:paraId="219AE281" w14:textId="01763D75" w:rsidR="002C61FD" w:rsidRPr="005C21A9" w:rsidRDefault="007F51A4" w:rsidP="002C61FD">
            <w:pPr>
              <w:rPr>
                <w:rFonts w:asciiTheme="minorHAnsi" w:hAnsiTheme="minorHAnsi" w:cstheme="minorHAnsi"/>
                <w:sz w:val="23"/>
                <w:szCs w:val="23"/>
              </w:rPr>
            </w:pPr>
            <w:r>
              <w:rPr>
                <w:rFonts w:asciiTheme="minorHAnsi" w:hAnsiTheme="minorHAnsi" w:cstheme="minorHAnsi"/>
                <w:sz w:val="23"/>
                <w:szCs w:val="23"/>
              </w:rPr>
              <w:t>Warehouse Team Leader</w:t>
            </w:r>
          </w:p>
        </w:tc>
      </w:tr>
    </w:tbl>
    <w:p w14:paraId="137E7175" w14:textId="77777777" w:rsidR="002C61FD" w:rsidRDefault="002C61FD">
      <w:pPr>
        <w:pStyle w:val="Heading6"/>
        <w:tabs>
          <w:tab w:val="clear" w:pos="720"/>
        </w:tabs>
        <w:rPr>
          <w:sz w:val="22"/>
          <w:szCs w:val="22"/>
        </w:rPr>
      </w:pPr>
    </w:p>
    <w:p w14:paraId="74D351E5" w14:textId="77777777" w:rsidR="007E364E" w:rsidRPr="00F37ECB" w:rsidRDefault="007E364E">
      <w:pPr>
        <w:pStyle w:val="Heading6"/>
        <w:tabs>
          <w:tab w:val="clear" w:pos="720"/>
        </w:tabs>
        <w:rPr>
          <w:rFonts w:cs="Arial"/>
          <w:sz w:val="22"/>
          <w:szCs w:val="22"/>
        </w:rPr>
      </w:pPr>
      <w:r w:rsidRPr="00F37ECB">
        <w:rPr>
          <w:rFonts w:cs="Arial"/>
          <w:sz w:val="22"/>
          <w:szCs w:val="22"/>
        </w:rPr>
        <w:t>MAIN PURPOSE OF JOB</w:t>
      </w:r>
    </w:p>
    <w:p w14:paraId="69F9A777" w14:textId="77777777" w:rsidR="00965446" w:rsidRPr="00F37ECB" w:rsidRDefault="00965446" w:rsidP="00965446">
      <w:pPr>
        <w:rPr>
          <w:rFonts w:cs="Arial"/>
          <w:szCs w:val="22"/>
          <w:lang w:val="en-US"/>
        </w:rPr>
      </w:pPr>
    </w:p>
    <w:p w14:paraId="660310E8" w14:textId="5BC25489" w:rsidR="00613810" w:rsidRDefault="00735FD8" w:rsidP="00AA31A7">
      <w:pPr>
        <w:jc w:val="both"/>
        <w:rPr>
          <w:rFonts w:cs="Arial"/>
          <w:szCs w:val="22"/>
          <w:lang w:val="en-US"/>
        </w:rPr>
      </w:pPr>
      <w:r>
        <w:rPr>
          <w:rFonts w:cs="Arial"/>
          <w:szCs w:val="22"/>
          <w:lang w:val="en-US"/>
        </w:rPr>
        <w:t xml:space="preserve">Ensures the safe and efficient receipt, </w:t>
      </w:r>
      <w:r w:rsidR="005F58F0">
        <w:rPr>
          <w:rFonts w:cs="Arial"/>
          <w:szCs w:val="22"/>
          <w:lang w:val="en-US"/>
        </w:rPr>
        <w:t xml:space="preserve">tracking in, </w:t>
      </w:r>
      <w:r>
        <w:rPr>
          <w:rFonts w:cs="Arial"/>
          <w:szCs w:val="22"/>
          <w:lang w:val="en-US"/>
        </w:rPr>
        <w:t>storage and dispatch of warehouse materials, goods and products in the right location to feed business operations and customer demand.</w:t>
      </w:r>
    </w:p>
    <w:p w14:paraId="79A5D7B9" w14:textId="77777777" w:rsidR="00735FD8" w:rsidRPr="00F37ECB" w:rsidRDefault="00735FD8" w:rsidP="00AA31A7">
      <w:pPr>
        <w:jc w:val="both"/>
        <w:rPr>
          <w:rFonts w:cs="Arial"/>
          <w:szCs w:val="22"/>
          <w:lang w:val="en-US"/>
        </w:rPr>
      </w:pPr>
    </w:p>
    <w:p w14:paraId="2EFE4372" w14:textId="77777777" w:rsidR="007E364E" w:rsidRPr="00F37ECB" w:rsidRDefault="007E364E">
      <w:pPr>
        <w:pStyle w:val="Heading6"/>
        <w:rPr>
          <w:rFonts w:cs="Arial"/>
          <w:sz w:val="22"/>
          <w:szCs w:val="22"/>
        </w:rPr>
      </w:pPr>
      <w:r w:rsidRPr="00F37ECB">
        <w:rPr>
          <w:rFonts w:cs="Arial"/>
          <w:sz w:val="22"/>
          <w:szCs w:val="22"/>
        </w:rPr>
        <w:t xml:space="preserve">KEY TASKS </w:t>
      </w:r>
    </w:p>
    <w:p w14:paraId="4995BE99" w14:textId="6C0A947B" w:rsidR="00E21A75" w:rsidRDefault="00E21A75" w:rsidP="000A6515">
      <w:pPr>
        <w:jc w:val="both"/>
        <w:rPr>
          <w:rFonts w:asciiTheme="minorHAnsi" w:hAnsiTheme="minorHAnsi" w:cstheme="minorHAnsi"/>
          <w:sz w:val="23"/>
          <w:szCs w:val="23"/>
          <w:lang w:val="en-US"/>
        </w:rPr>
      </w:pPr>
    </w:p>
    <w:p w14:paraId="4C56395A" w14:textId="77777777" w:rsidR="006B70B2" w:rsidRDefault="006B70B2" w:rsidP="006B70B2">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Operate in a safe manner, complying with all health, safety and environmental requirements to ensure own and safety of others.</w:t>
      </w:r>
    </w:p>
    <w:p w14:paraId="0DDE5939" w14:textId="377AE4F6" w:rsidR="009557FC" w:rsidRDefault="006B70B2"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T</w:t>
      </w:r>
      <w:r w:rsidR="009557FC">
        <w:rPr>
          <w:rFonts w:ascii="Calibri" w:hAnsi="Calibri" w:cs="Calibri"/>
          <w:sz w:val="23"/>
          <w:szCs w:val="23"/>
          <w:lang w:val="en-US"/>
        </w:rPr>
        <w:t>ake delivery of goods and supplies.</w:t>
      </w:r>
    </w:p>
    <w:p w14:paraId="13AE2119" w14:textId="6BCF618D" w:rsidR="003C0669" w:rsidRDefault="003C0669"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Identify damages and report shortages or quality deficiencies.</w:t>
      </w:r>
    </w:p>
    <w:p w14:paraId="02B746AE" w14:textId="77777777" w:rsidR="009D4568" w:rsidRDefault="009D4568"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Store goods appropriately.</w:t>
      </w:r>
    </w:p>
    <w:p w14:paraId="08D5384E" w14:textId="699A89C9" w:rsidR="009D4568" w:rsidRDefault="00AD1A84"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 xml:space="preserve">Engage in pre-sorting and tracking in </w:t>
      </w:r>
      <w:r w:rsidR="0050688D">
        <w:rPr>
          <w:rFonts w:ascii="Calibri" w:hAnsi="Calibri" w:cs="Calibri"/>
          <w:sz w:val="23"/>
          <w:szCs w:val="23"/>
          <w:lang w:val="en-US"/>
        </w:rPr>
        <w:t>process.</w:t>
      </w:r>
    </w:p>
    <w:p w14:paraId="147870F1" w14:textId="4662108C" w:rsidR="00691CCA" w:rsidRDefault="009D4568"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Move</w:t>
      </w:r>
      <w:r w:rsidR="00AD1A84">
        <w:rPr>
          <w:rFonts w:ascii="Calibri" w:hAnsi="Calibri" w:cs="Calibri"/>
          <w:sz w:val="23"/>
          <w:szCs w:val="23"/>
          <w:lang w:val="en-US"/>
        </w:rPr>
        <w:t>ment</w:t>
      </w:r>
      <w:r>
        <w:rPr>
          <w:rFonts w:ascii="Calibri" w:hAnsi="Calibri" w:cs="Calibri"/>
          <w:sz w:val="23"/>
          <w:szCs w:val="23"/>
          <w:lang w:val="en-US"/>
        </w:rPr>
        <w:t xml:space="preserve"> </w:t>
      </w:r>
      <w:r w:rsidR="00266BBF">
        <w:rPr>
          <w:rFonts w:ascii="Calibri" w:hAnsi="Calibri" w:cs="Calibri"/>
          <w:sz w:val="23"/>
          <w:szCs w:val="23"/>
          <w:lang w:val="en-US"/>
        </w:rPr>
        <w:t xml:space="preserve">of </w:t>
      </w:r>
      <w:r>
        <w:rPr>
          <w:rFonts w:ascii="Calibri" w:hAnsi="Calibri" w:cs="Calibri"/>
          <w:sz w:val="23"/>
          <w:szCs w:val="23"/>
          <w:lang w:val="en-US"/>
        </w:rPr>
        <w:t xml:space="preserve">stock </w:t>
      </w:r>
      <w:r w:rsidR="00AD1A84">
        <w:rPr>
          <w:rFonts w:ascii="Calibri" w:hAnsi="Calibri" w:cs="Calibri"/>
          <w:sz w:val="23"/>
          <w:szCs w:val="23"/>
          <w:lang w:val="en-US"/>
        </w:rPr>
        <w:t>using</w:t>
      </w:r>
      <w:r w:rsidR="00691CCA">
        <w:rPr>
          <w:rFonts w:ascii="Calibri" w:hAnsi="Calibri" w:cs="Calibri"/>
          <w:sz w:val="23"/>
          <w:szCs w:val="23"/>
          <w:lang w:val="en-US"/>
        </w:rPr>
        <w:t xml:space="preserve"> a pump truck.</w:t>
      </w:r>
    </w:p>
    <w:p w14:paraId="6689CAC2" w14:textId="77777777" w:rsidR="00691CCA" w:rsidRDefault="00691CCA"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Loads goods for dispatch.</w:t>
      </w:r>
    </w:p>
    <w:p w14:paraId="25691623" w14:textId="77777777" w:rsidR="00691CCA" w:rsidRDefault="00691CCA"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Ensure delivery of materials to production lines in accordance with production standards.</w:t>
      </w:r>
    </w:p>
    <w:p w14:paraId="6B7665A0" w14:textId="77777777" w:rsidR="00D3043A" w:rsidRDefault="00D3043A"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Input data regarding stock and inventory into a computerized system.</w:t>
      </w:r>
    </w:p>
    <w:p w14:paraId="4DCAAD63" w14:textId="15F9CC39" w:rsidR="00210B2A" w:rsidRDefault="003C0669"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 xml:space="preserve">Keep </w:t>
      </w:r>
      <w:r w:rsidR="00D3043A">
        <w:rPr>
          <w:rFonts w:ascii="Calibri" w:hAnsi="Calibri" w:cs="Calibri"/>
          <w:sz w:val="23"/>
          <w:szCs w:val="23"/>
          <w:lang w:val="en-US"/>
        </w:rPr>
        <w:t>accurate records</w:t>
      </w:r>
      <w:r w:rsidR="00D80F40">
        <w:rPr>
          <w:rFonts w:ascii="Calibri" w:hAnsi="Calibri" w:cs="Calibri"/>
          <w:sz w:val="23"/>
          <w:szCs w:val="23"/>
          <w:lang w:val="en-US"/>
        </w:rPr>
        <w:t xml:space="preserve"> and paperwork </w:t>
      </w:r>
      <w:proofErr w:type="gramStart"/>
      <w:r w:rsidR="00D80F40">
        <w:rPr>
          <w:rFonts w:ascii="Calibri" w:hAnsi="Calibri" w:cs="Calibri"/>
          <w:sz w:val="23"/>
          <w:szCs w:val="23"/>
          <w:lang w:val="en-US"/>
        </w:rPr>
        <w:t>up-to-date</w:t>
      </w:r>
      <w:proofErr w:type="gramEnd"/>
      <w:r w:rsidR="00210B2A">
        <w:rPr>
          <w:rFonts w:ascii="Calibri" w:hAnsi="Calibri" w:cs="Calibri"/>
          <w:sz w:val="23"/>
          <w:szCs w:val="23"/>
          <w:lang w:val="en-US"/>
        </w:rPr>
        <w:t>.</w:t>
      </w:r>
    </w:p>
    <w:p w14:paraId="696E1B68" w14:textId="6A5AB7B6" w:rsidR="003C0669" w:rsidRDefault="00210B2A"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Carry out stock counts, as and when required</w:t>
      </w:r>
      <w:r w:rsidR="003C0669">
        <w:rPr>
          <w:rFonts w:ascii="Calibri" w:hAnsi="Calibri" w:cs="Calibri"/>
          <w:sz w:val="23"/>
          <w:szCs w:val="23"/>
          <w:lang w:val="en-US"/>
        </w:rPr>
        <w:t>.</w:t>
      </w:r>
    </w:p>
    <w:p w14:paraId="1E06E136" w14:textId="48F75AF6" w:rsidR="003C0669" w:rsidRDefault="003C0669"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Comply with company policies and legal guidelines.</w:t>
      </w:r>
    </w:p>
    <w:p w14:paraId="45FF0947" w14:textId="53C562C8" w:rsidR="00CF3A38" w:rsidRDefault="00DB5175"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Ensure that all lifting and maneuvering of materials and assets are carried out in accordance with manual handling procedures.</w:t>
      </w:r>
    </w:p>
    <w:p w14:paraId="2E17B8AD" w14:textId="20CCF1EC" w:rsidR="00EA0A00" w:rsidRDefault="00EA0A00"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Handle and report any hazardous material</w:t>
      </w:r>
      <w:r w:rsidR="0039539B">
        <w:rPr>
          <w:rFonts w:ascii="Calibri" w:hAnsi="Calibri" w:cs="Calibri"/>
          <w:sz w:val="23"/>
          <w:szCs w:val="23"/>
          <w:lang w:val="en-US"/>
        </w:rPr>
        <w:t>s</w:t>
      </w:r>
      <w:r>
        <w:rPr>
          <w:rFonts w:ascii="Calibri" w:hAnsi="Calibri" w:cs="Calibri"/>
          <w:sz w:val="23"/>
          <w:szCs w:val="23"/>
          <w:lang w:val="en-US"/>
        </w:rPr>
        <w:t xml:space="preserve"> in an appropriate manner.</w:t>
      </w:r>
    </w:p>
    <w:p w14:paraId="5B0E33F5" w14:textId="035293DB" w:rsidR="00CF3A38" w:rsidRDefault="00CF3A38" w:rsidP="000A6515">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Be aware of all safety-related rules and regulations for the Runcorn site.</w:t>
      </w:r>
    </w:p>
    <w:p w14:paraId="5C5BD27D" w14:textId="2FB763E1" w:rsidR="004A3735" w:rsidRDefault="007007BB" w:rsidP="007007BB">
      <w:pPr>
        <w:pStyle w:val="ListParagraph"/>
        <w:numPr>
          <w:ilvl w:val="0"/>
          <w:numId w:val="39"/>
        </w:numPr>
        <w:jc w:val="both"/>
        <w:rPr>
          <w:rFonts w:ascii="Calibri" w:hAnsi="Calibri" w:cs="Calibri"/>
          <w:sz w:val="23"/>
          <w:szCs w:val="23"/>
          <w:lang w:val="en-US"/>
        </w:rPr>
      </w:pPr>
      <w:r w:rsidRPr="007007BB">
        <w:rPr>
          <w:rFonts w:ascii="Calibri" w:hAnsi="Calibri" w:cs="Calibri"/>
          <w:sz w:val="23"/>
          <w:szCs w:val="23"/>
          <w:lang w:val="en-US"/>
        </w:rPr>
        <w:t>Keep areas of work clean and tidy to ensure operational efficiency.</w:t>
      </w:r>
    </w:p>
    <w:p w14:paraId="65C6F484" w14:textId="00AE77E1" w:rsidR="007007BB" w:rsidRPr="007007BB" w:rsidRDefault="007007BB" w:rsidP="007007BB">
      <w:pPr>
        <w:pStyle w:val="ListParagraph"/>
        <w:numPr>
          <w:ilvl w:val="0"/>
          <w:numId w:val="39"/>
        </w:numPr>
        <w:jc w:val="both"/>
        <w:rPr>
          <w:rFonts w:ascii="Calibri" w:hAnsi="Calibri" w:cs="Calibri"/>
          <w:sz w:val="23"/>
          <w:szCs w:val="23"/>
          <w:lang w:val="en-US"/>
        </w:rPr>
      </w:pPr>
      <w:r>
        <w:rPr>
          <w:rFonts w:ascii="Calibri" w:hAnsi="Calibri" w:cs="Calibri"/>
          <w:sz w:val="23"/>
          <w:szCs w:val="23"/>
          <w:lang w:val="en-US"/>
        </w:rPr>
        <w:t>Make recommendation</w:t>
      </w:r>
      <w:r w:rsidR="006B70B2">
        <w:rPr>
          <w:rFonts w:ascii="Calibri" w:hAnsi="Calibri" w:cs="Calibri"/>
          <w:sz w:val="23"/>
          <w:szCs w:val="23"/>
          <w:lang w:val="en-US"/>
        </w:rPr>
        <w:t>s</w:t>
      </w:r>
      <w:r>
        <w:rPr>
          <w:rFonts w:ascii="Calibri" w:hAnsi="Calibri" w:cs="Calibri"/>
          <w:sz w:val="23"/>
          <w:szCs w:val="23"/>
          <w:lang w:val="en-US"/>
        </w:rPr>
        <w:t xml:space="preserve"> to aid efficiency and add value.</w:t>
      </w:r>
    </w:p>
    <w:p w14:paraId="1CBB94EC" w14:textId="77777777" w:rsidR="007007BB" w:rsidRPr="000A6515" w:rsidRDefault="007007BB" w:rsidP="004A3735">
      <w:pPr>
        <w:pStyle w:val="ListParagraph"/>
        <w:jc w:val="both"/>
        <w:rPr>
          <w:rFonts w:ascii="Calibri" w:hAnsi="Calibri" w:cs="Calibri"/>
          <w:sz w:val="23"/>
          <w:szCs w:val="23"/>
          <w:lang w:val="en-US"/>
        </w:rPr>
      </w:pPr>
    </w:p>
    <w:p w14:paraId="07B07D14" w14:textId="77777777" w:rsidR="00965446" w:rsidRPr="00F37ECB" w:rsidRDefault="00965446" w:rsidP="00965446">
      <w:pPr>
        <w:pStyle w:val="BodyText3"/>
        <w:rPr>
          <w:b/>
          <w:szCs w:val="22"/>
          <w:u w:val="single"/>
        </w:rPr>
      </w:pPr>
      <w:r w:rsidRPr="00F37ECB">
        <w:rPr>
          <w:b/>
          <w:szCs w:val="22"/>
          <w:u w:val="single"/>
        </w:rPr>
        <w:t>SKILLS</w:t>
      </w:r>
      <w:r w:rsidR="008825D2" w:rsidRPr="00F37ECB">
        <w:rPr>
          <w:b/>
          <w:szCs w:val="22"/>
          <w:u w:val="single"/>
        </w:rPr>
        <w:t xml:space="preserve">, </w:t>
      </w:r>
      <w:r w:rsidRPr="00F37ECB">
        <w:rPr>
          <w:b/>
          <w:szCs w:val="22"/>
          <w:u w:val="single"/>
        </w:rPr>
        <w:t xml:space="preserve">KNOWLEDGE </w:t>
      </w:r>
      <w:r w:rsidR="008825D2" w:rsidRPr="00F37ECB">
        <w:rPr>
          <w:b/>
          <w:szCs w:val="22"/>
          <w:u w:val="single"/>
        </w:rPr>
        <w:t xml:space="preserve">&amp; EXPERIENCE </w:t>
      </w:r>
      <w:r w:rsidRPr="00F37ECB">
        <w:rPr>
          <w:b/>
          <w:szCs w:val="22"/>
          <w:u w:val="single"/>
        </w:rPr>
        <w:t>REQUIRED</w:t>
      </w:r>
    </w:p>
    <w:p w14:paraId="18BB10F4" w14:textId="77777777" w:rsidR="008825D2" w:rsidRPr="00C32431" w:rsidRDefault="008825D2" w:rsidP="00965446">
      <w:pPr>
        <w:pStyle w:val="BodyText3"/>
        <w:rPr>
          <w:b/>
          <w:szCs w:val="22"/>
          <w:u w:val="single"/>
        </w:rPr>
      </w:pPr>
    </w:p>
    <w:p w14:paraId="4416C058" w14:textId="50792125" w:rsidR="00B32797" w:rsidRPr="005C21A9" w:rsidRDefault="00B32797" w:rsidP="005C21A9">
      <w:pPr>
        <w:pStyle w:val="Default"/>
        <w:numPr>
          <w:ilvl w:val="0"/>
          <w:numId w:val="36"/>
        </w:numPr>
        <w:spacing w:after="37"/>
        <w:jc w:val="both"/>
        <w:rPr>
          <w:rFonts w:asciiTheme="minorHAnsi" w:hAnsiTheme="minorHAnsi" w:cstheme="minorHAnsi"/>
          <w:color w:val="002060"/>
          <w:sz w:val="23"/>
          <w:szCs w:val="23"/>
        </w:rPr>
      </w:pPr>
      <w:r>
        <w:rPr>
          <w:rFonts w:asciiTheme="minorHAnsi" w:hAnsiTheme="minorHAnsi" w:cstheme="minorHAnsi"/>
          <w:sz w:val="23"/>
          <w:szCs w:val="23"/>
        </w:rPr>
        <w:t xml:space="preserve">Experience of working within a </w:t>
      </w:r>
      <w:r w:rsidR="006B70B2">
        <w:rPr>
          <w:rFonts w:asciiTheme="minorHAnsi" w:hAnsiTheme="minorHAnsi" w:cstheme="minorHAnsi"/>
          <w:sz w:val="23"/>
          <w:szCs w:val="23"/>
        </w:rPr>
        <w:t xml:space="preserve">factory or </w:t>
      </w:r>
      <w:r>
        <w:rPr>
          <w:rFonts w:asciiTheme="minorHAnsi" w:hAnsiTheme="minorHAnsi" w:cstheme="minorHAnsi"/>
          <w:sz w:val="23"/>
          <w:szCs w:val="23"/>
        </w:rPr>
        <w:t>warehouse setting.</w:t>
      </w:r>
    </w:p>
    <w:p w14:paraId="7EB5E8EC" w14:textId="6D7DEB43" w:rsidR="00F37F85" w:rsidRPr="005C21A9" w:rsidRDefault="00F37F85" w:rsidP="005C21A9">
      <w:pPr>
        <w:pStyle w:val="Default"/>
        <w:numPr>
          <w:ilvl w:val="0"/>
          <w:numId w:val="36"/>
        </w:numPr>
        <w:spacing w:after="33"/>
        <w:jc w:val="both"/>
        <w:rPr>
          <w:rFonts w:asciiTheme="minorHAnsi" w:hAnsiTheme="minorHAnsi" w:cstheme="minorHAnsi"/>
          <w:sz w:val="23"/>
          <w:szCs w:val="23"/>
        </w:rPr>
      </w:pPr>
      <w:r w:rsidRPr="005C21A9">
        <w:rPr>
          <w:rFonts w:asciiTheme="minorHAnsi" w:hAnsiTheme="minorHAnsi" w:cstheme="minorHAnsi"/>
          <w:sz w:val="23"/>
          <w:szCs w:val="23"/>
        </w:rPr>
        <w:t>Able to work well as part of a team</w:t>
      </w:r>
      <w:r w:rsidR="00E21A75" w:rsidRPr="005C21A9">
        <w:rPr>
          <w:rFonts w:asciiTheme="minorHAnsi" w:hAnsiTheme="minorHAnsi" w:cstheme="minorHAnsi"/>
          <w:sz w:val="23"/>
          <w:szCs w:val="23"/>
        </w:rPr>
        <w:t>.</w:t>
      </w:r>
      <w:r w:rsidRPr="005C21A9">
        <w:rPr>
          <w:rFonts w:asciiTheme="minorHAnsi" w:hAnsiTheme="minorHAnsi" w:cstheme="minorHAnsi"/>
          <w:sz w:val="23"/>
          <w:szCs w:val="23"/>
        </w:rPr>
        <w:t xml:space="preserve"> </w:t>
      </w:r>
    </w:p>
    <w:p w14:paraId="23B5924F" w14:textId="21BA86D9" w:rsidR="00F37F85" w:rsidRPr="005C21A9" w:rsidRDefault="00F37F85" w:rsidP="005C21A9">
      <w:pPr>
        <w:pStyle w:val="Default"/>
        <w:numPr>
          <w:ilvl w:val="0"/>
          <w:numId w:val="36"/>
        </w:numPr>
        <w:spacing w:after="33"/>
        <w:jc w:val="both"/>
        <w:rPr>
          <w:rFonts w:asciiTheme="minorHAnsi" w:hAnsiTheme="minorHAnsi" w:cstheme="minorHAnsi"/>
          <w:sz w:val="23"/>
          <w:szCs w:val="23"/>
        </w:rPr>
      </w:pPr>
      <w:r w:rsidRPr="005C21A9">
        <w:rPr>
          <w:rFonts w:asciiTheme="minorHAnsi" w:hAnsiTheme="minorHAnsi" w:cstheme="minorHAnsi"/>
          <w:sz w:val="23"/>
          <w:szCs w:val="23"/>
        </w:rPr>
        <w:t>Ability to work accurately and methodically</w:t>
      </w:r>
      <w:r w:rsidR="00E21A75" w:rsidRPr="005C21A9">
        <w:rPr>
          <w:rFonts w:asciiTheme="minorHAnsi" w:hAnsiTheme="minorHAnsi" w:cstheme="minorHAnsi"/>
          <w:sz w:val="23"/>
          <w:szCs w:val="23"/>
        </w:rPr>
        <w:t>.</w:t>
      </w:r>
    </w:p>
    <w:p w14:paraId="05594E0F" w14:textId="0E5A78E1" w:rsidR="00F37F85" w:rsidRPr="005C21A9" w:rsidRDefault="00F37F85" w:rsidP="005C21A9">
      <w:pPr>
        <w:pStyle w:val="Default"/>
        <w:numPr>
          <w:ilvl w:val="0"/>
          <w:numId w:val="36"/>
        </w:numPr>
        <w:spacing w:after="33"/>
        <w:jc w:val="both"/>
        <w:rPr>
          <w:rFonts w:asciiTheme="minorHAnsi" w:hAnsiTheme="minorHAnsi" w:cstheme="minorHAnsi"/>
          <w:sz w:val="23"/>
          <w:szCs w:val="23"/>
        </w:rPr>
      </w:pPr>
      <w:r w:rsidRPr="005C21A9">
        <w:rPr>
          <w:rFonts w:asciiTheme="minorHAnsi" w:hAnsiTheme="minorHAnsi" w:cstheme="minorHAnsi"/>
          <w:sz w:val="23"/>
          <w:szCs w:val="23"/>
        </w:rPr>
        <w:t>Ability to accurately complete paperwork and count stock items</w:t>
      </w:r>
      <w:r w:rsidR="00E21A75" w:rsidRPr="005C21A9">
        <w:rPr>
          <w:rFonts w:asciiTheme="minorHAnsi" w:hAnsiTheme="minorHAnsi" w:cstheme="minorHAnsi"/>
          <w:sz w:val="23"/>
          <w:szCs w:val="23"/>
        </w:rPr>
        <w:t>.</w:t>
      </w:r>
      <w:r w:rsidRPr="005C21A9">
        <w:rPr>
          <w:rFonts w:asciiTheme="minorHAnsi" w:hAnsiTheme="minorHAnsi" w:cstheme="minorHAnsi"/>
          <w:sz w:val="23"/>
          <w:szCs w:val="23"/>
        </w:rPr>
        <w:t xml:space="preserve"> </w:t>
      </w:r>
    </w:p>
    <w:p w14:paraId="4E143D29" w14:textId="3FDC0EFA" w:rsidR="00F37F85" w:rsidRPr="005C21A9" w:rsidRDefault="00F37F85" w:rsidP="005C21A9">
      <w:pPr>
        <w:pStyle w:val="Default"/>
        <w:numPr>
          <w:ilvl w:val="0"/>
          <w:numId w:val="36"/>
        </w:numPr>
        <w:spacing w:after="33"/>
        <w:jc w:val="both"/>
        <w:rPr>
          <w:rFonts w:asciiTheme="minorHAnsi" w:hAnsiTheme="minorHAnsi" w:cstheme="minorHAnsi"/>
          <w:sz w:val="23"/>
          <w:szCs w:val="23"/>
        </w:rPr>
      </w:pPr>
      <w:r w:rsidRPr="005C21A9">
        <w:rPr>
          <w:rFonts w:asciiTheme="minorHAnsi" w:hAnsiTheme="minorHAnsi" w:cstheme="minorHAnsi"/>
          <w:sz w:val="23"/>
          <w:szCs w:val="23"/>
        </w:rPr>
        <w:t>An understanding of health and safety requirements</w:t>
      </w:r>
      <w:r w:rsidR="00E21A75" w:rsidRPr="005C21A9">
        <w:rPr>
          <w:rFonts w:asciiTheme="minorHAnsi" w:hAnsiTheme="minorHAnsi" w:cstheme="minorHAnsi"/>
          <w:sz w:val="23"/>
          <w:szCs w:val="23"/>
        </w:rPr>
        <w:t>.</w:t>
      </w:r>
      <w:r w:rsidRPr="005C21A9">
        <w:rPr>
          <w:rFonts w:asciiTheme="minorHAnsi" w:hAnsiTheme="minorHAnsi" w:cstheme="minorHAnsi"/>
          <w:sz w:val="23"/>
          <w:szCs w:val="23"/>
        </w:rPr>
        <w:t xml:space="preserve"> </w:t>
      </w:r>
    </w:p>
    <w:p w14:paraId="797B3212" w14:textId="44F326F7" w:rsidR="00F37F85" w:rsidRPr="005C21A9" w:rsidRDefault="0079482F" w:rsidP="005C21A9">
      <w:pPr>
        <w:pStyle w:val="Default"/>
        <w:numPr>
          <w:ilvl w:val="0"/>
          <w:numId w:val="36"/>
        </w:numPr>
        <w:spacing w:after="33"/>
        <w:jc w:val="both"/>
        <w:rPr>
          <w:rFonts w:asciiTheme="minorHAnsi" w:hAnsiTheme="minorHAnsi" w:cstheme="minorHAnsi"/>
          <w:sz w:val="23"/>
          <w:szCs w:val="23"/>
        </w:rPr>
      </w:pPr>
      <w:r w:rsidRPr="005C21A9">
        <w:rPr>
          <w:rFonts w:asciiTheme="minorHAnsi" w:hAnsiTheme="minorHAnsi" w:cstheme="minorHAnsi"/>
          <w:sz w:val="23"/>
          <w:szCs w:val="23"/>
        </w:rPr>
        <w:t xml:space="preserve">Flexibility </w:t>
      </w:r>
      <w:r w:rsidR="00F37F85" w:rsidRPr="005C21A9">
        <w:rPr>
          <w:rFonts w:asciiTheme="minorHAnsi" w:hAnsiTheme="minorHAnsi" w:cstheme="minorHAnsi"/>
          <w:sz w:val="23"/>
          <w:szCs w:val="23"/>
        </w:rPr>
        <w:t>to</w:t>
      </w:r>
      <w:r w:rsidRPr="005C21A9">
        <w:rPr>
          <w:rFonts w:asciiTheme="minorHAnsi" w:hAnsiTheme="minorHAnsi" w:cstheme="minorHAnsi"/>
          <w:sz w:val="23"/>
          <w:szCs w:val="23"/>
        </w:rPr>
        <w:t>wards</w:t>
      </w:r>
      <w:r w:rsidR="00F37F85" w:rsidRPr="005C21A9">
        <w:rPr>
          <w:rFonts w:asciiTheme="minorHAnsi" w:hAnsiTheme="minorHAnsi" w:cstheme="minorHAnsi"/>
          <w:sz w:val="23"/>
          <w:szCs w:val="23"/>
        </w:rPr>
        <w:t xml:space="preserve"> duties and tasks</w:t>
      </w:r>
      <w:r w:rsidR="00E21A75" w:rsidRPr="005C21A9">
        <w:rPr>
          <w:rFonts w:asciiTheme="minorHAnsi" w:hAnsiTheme="minorHAnsi" w:cstheme="minorHAnsi"/>
          <w:sz w:val="23"/>
          <w:szCs w:val="23"/>
        </w:rPr>
        <w:t>, especially during times of cover.</w:t>
      </w:r>
    </w:p>
    <w:p w14:paraId="063CD720" w14:textId="022A9EE5" w:rsidR="00F37F85" w:rsidRDefault="00F37F85" w:rsidP="005C21A9">
      <w:pPr>
        <w:pStyle w:val="Default"/>
        <w:numPr>
          <w:ilvl w:val="0"/>
          <w:numId w:val="36"/>
        </w:numPr>
        <w:jc w:val="both"/>
        <w:rPr>
          <w:rFonts w:asciiTheme="minorHAnsi" w:hAnsiTheme="minorHAnsi" w:cstheme="minorHAnsi"/>
          <w:sz w:val="23"/>
          <w:szCs w:val="23"/>
        </w:rPr>
      </w:pPr>
      <w:r w:rsidRPr="005C21A9">
        <w:rPr>
          <w:rFonts w:asciiTheme="minorHAnsi" w:hAnsiTheme="minorHAnsi" w:cstheme="minorHAnsi"/>
          <w:sz w:val="23"/>
          <w:szCs w:val="23"/>
        </w:rPr>
        <w:t>Good understanding of working to targets/goals</w:t>
      </w:r>
      <w:r w:rsidR="00E21A75" w:rsidRPr="005C21A9">
        <w:rPr>
          <w:rFonts w:asciiTheme="minorHAnsi" w:hAnsiTheme="minorHAnsi" w:cstheme="minorHAnsi"/>
          <w:sz w:val="23"/>
          <w:szCs w:val="23"/>
        </w:rPr>
        <w:t>.</w:t>
      </w:r>
    </w:p>
    <w:p w14:paraId="2F241C3C" w14:textId="6108EB78" w:rsidR="00C77B7C" w:rsidRDefault="00C77B7C" w:rsidP="005C21A9">
      <w:pPr>
        <w:pStyle w:val="Default"/>
        <w:numPr>
          <w:ilvl w:val="0"/>
          <w:numId w:val="36"/>
        </w:numPr>
        <w:jc w:val="both"/>
        <w:rPr>
          <w:rFonts w:asciiTheme="minorHAnsi" w:hAnsiTheme="minorHAnsi" w:cstheme="minorHAnsi"/>
          <w:sz w:val="23"/>
          <w:szCs w:val="23"/>
        </w:rPr>
      </w:pPr>
      <w:r>
        <w:rPr>
          <w:rFonts w:asciiTheme="minorHAnsi" w:hAnsiTheme="minorHAnsi" w:cstheme="minorHAnsi"/>
          <w:sz w:val="23"/>
          <w:szCs w:val="23"/>
        </w:rPr>
        <w:t>Good numeracy and IT skills.</w:t>
      </w:r>
    </w:p>
    <w:p w14:paraId="2861FEF7" w14:textId="352E749F" w:rsidR="00C77B7C" w:rsidRDefault="00C77B7C" w:rsidP="005C21A9">
      <w:pPr>
        <w:pStyle w:val="Default"/>
        <w:numPr>
          <w:ilvl w:val="0"/>
          <w:numId w:val="36"/>
        </w:numPr>
        <w:jc w:val="both"/>
        <w:rPr>
          <w:rFonts w:asciiTheme="minorHAnsi" w:hAnsiTheme="minorHAnsi" w:cstheme="minorHAnsi"/>
          <w:sz w:val="23"/>
          <w:szCs w:val="23"/>
        </w:rPr>
      </w:pPr>
      <w:r>
        <w:rPr>
          <w:rFonts w:asciiTheme="minorHAnsi" w:hAnsiTheme="minorHAnsi" w:cstheme="minorHAnsi"/>
          <w:sz w:val="23"/>
          <w:szCs w:val="23"/>
        </w:rPr>
        <w:t>Good communication skills.</w:t>
      </w:r>
    </w:p>
    <w:p w14:paraId="666A1DE9" w14:textId="1BE0E66C" w:rsidR="00346278" w:rsidRPr="005C21A9" w:rsidRDefault="00346278" w:rsidP="005C21A9">
      <w:pPr>
        <w:pStyle w:val="Default"/>
        <w:numPr>
          <w:ilvl w:val="0"/>
          <w:numId w:val="36"/>
        </w:numPr>
        <w:jc w:val="both"/>
        <w:rPr>
          <w:rFonts w:asciiTheme="minorHAnsi" w:hAnsiTheme="minorHAnsi" w:cstheme="minorHAnsi"/>
          <w:sz w:val="23"/>
          <w:szCs w:val="23"/>
        </w:rPr>
      </w:pPr>
      <w:r>
        <w:rPr>
          <w:rFonts w:asciiTheme="minorHAnsi" w:hAnsiTheme="minorHAnsi" w:cstheme="minorHAnsi"/>
          <w:sz w:val="23"/>
          <w:szCs w:val="23"/>
        </w:rPr>
        <w:t>Ability to plan and organise workload.</w:t>
      </w:r>
    </w:p>
    <w:p w14:paraId="21BAC4FA" w14:textId="1B6B6957" w:rsidR="00572308" w:rsidRPr="00320E86" w:rsidRDefault="003625F7" w:rsidP="00346278">
      <w:pPr>
        <w:pStyle w:val="ListParagraph"/>
        <w:numPr>
          <w:ilvl w:val="0"/>
          <w:numId w:val="36"/>
        </w:numPr>
        <w:jc w:val="both"/>
        <w:rPr>
          <w:rFonts w:asciiTheme="minorHAnsi" w:hAnsiTheme="minorHAnsi" w:cstheme="minorHAnsi"/>
          <w:color w:val="002060"/>
          <w:sz w:val="23"/>
          <w:szCs w:val="23"/>
          <w:lang w:eastAsia="en-GB"/>
        </w:rPr>
      </w:pPr>
      <w:r>
        <w:rPr>
          <w:rFonts w:asciiTheme="minorHAnsi" w:hAnsiTheme="minorHAnsi" w:cstheme="minorHAnsi"/>
          <w:color w:val="000000"/>
          <w:sz w:val="23"/>
          <w:szCs w:val="23"/>
        </w:rPr>
        <w:t>Ability to accurately complete paperwork and count stock items</w:t>
      </w:r>
    </w:p>
    <w:p w14:paraId="5C555D2A" w14:textId="77777777" w:rsidR="00320E86" w:rsidRPr="00320E86" w:rsidRDefault="00320E86" w:rsidP="00320E86">
      <w:pPr>
        <w:jc w:val="both"/>
        <w:rPr>
          <w:rFonts w:asciiTheme="minorHAnsi" w:hAnsiTheme="minorHAnsi" w:cstheme="minorHAnsi"/>
          <w:color w:val="002060"/>
          <w:sz w:val="23"/>
          <w:szCs w:val="23"/>
          <w:lang w:eastAsia="en-GB"/>
        </w:rPr>
      </w:pPr>
    </w:p>
    <w:p w14:paraId="7268B93E" w14:textId="70D5D3D8" w:rsidR="003625F7" w:rsidRPr="00285089" w:rsidRDefault="003625F7" w:rsidP="00346278">
      <w:pPr>
        <w:pStyle w:val="ListParagraph"/>
        <w:numPr>
          <w:ilvl w:val="0"/>
          <w:numId w:val="36"/>
        </w:numPr>
        <w:jc w:val="both"/>
        <w:rPr>
          <w:rFonts w:asciiTheme="minorHAnsi" w:hAnsiTheme="minorHAnsi" w:cstheme="minorHAnsi"/>
          <w:color w:val="002060"/>
          <w:sz w:val="23"/>
          <w:szCs w:val="23"/>
          <w:lang w:eastAsia="en-GB"/>
        </w:rPr>
      </w:pPr>
      <w:r>
        <w:rPr>
          <w:rFonts w:asciiTheme="minorHAnsi" w:hAnsiTheme="minorHAnsi" w:cstheme="minorHAnsi"/>
          <w:color w:val="000000"/>
          <w:sz w:val="23"/>
          <w:szCs w:val="23"/>
        </w:rPr>
        <w:lastRenderedPageBreak/>
        <w:t>An understanding of health and safety requirements.</w:t>
      </w:r>
    </w:p>
    <w:p w14:paraId="52C91BA6" w14:textId="11EE4B0B" w:rsidR="00285089" w:rsidRPr="00285089" w:rsidRDefault="00285089" w:rsidP="00346278">
      <w:pPr>
        <w:pStyle w:val="ListParagraph"/>
        <w:numPr>
          <w:ilvl w:val="0"/>
          <w:numId w:val="36"/>
        </w:numPr>
        <w:jc w:val="both"/>
        <w:rPr>
          <w:rFonts w:asciiTheme="minorHAnsi" w:hAnsiTheme="minorHAnsi" w:cstheme="minorHAnsi"/>
          <w:color w:val="002060"/>
          <w:sz w:val="23"/>
          <w:szCs w:val="23"/>
          <w:lang w:eastAsia="en-GB"/>
        </w:rPr>
      </w:pPr>
      <w:r>
        <w:rPr>
          <w:rFonts w:asciiTheme="minorHAnsi" w:hAnsiTheme="minorHAnsi" w:cstheme="minorHAnsi"/>
          <w:color w:val="000000"/>
          <w:sz w:val="23"/>
          <w:szCs w:val="23"/>
        </w:rPr>
        <w:t>Good understanding of customer deliverables and the impact of failure / cost of poor quality.</w:t>
      </w:r>
    </w:p>
    <w:p w14:paraId="1E3A9BFB" w14:textId="7746DFB0" w:rsidR="00C32431" w:rsidRPr="00997F02" w:rsidRDefault="00285089" w:rsidP="005C21A9">
      <w:pPr>
        <w:pStyle w:val="ListParagraph"/>
        <w:numPr>
          <w:ilvl w:val="0"/>
          <w:numId w:val="36"/>
        </w:numPr>
        <w:jc w:val="both"/>
        <w:rPr>
          <w:rFonts w:asciiTheme="minorHAnsi" w:hAnsiTheme="minorHAnsi" w:cstheme="minorHAnsi"/>
          <w:color w:val="002060"/>
          <w:sz w:val="23"/>
          <w:szCs w:val="23"/>
          <w:lang w:eastAsia="en-GB"/>
        </w:rPr>
      </w:pPr>
      <w:r>
        <w:rPr>
          <w:rFonts w:asciiTheme="minorHAnsi" w:hAnsiTheme="minorHAnsi" w:cstheme="minorHAnsi"/>
          <w:color w:val="000000"/>
          <w:sz w:val="23"/>
          <w:szCs w:val="23"/>
        </w:rPr>
        <w:t>Manual dexterity as physically demanding role.</w:t>
      </w:r>
    </w:p>
    <w:p w14:paraId="573CD7D7" w14:textId="77777777" w:rsidR="00C32431" w:rsidRDefault="00C32431" w:rsidP="002C61FD">
      <w:pPr>
        <w:pStyle w:val="BodyText3"/>
        <w:rPr>
          <w:szCs w:val="22"/>
        </w:rPr>
      </w:pPr>
    </w:p>
    <w:p w14:paraId="5AA4F4E1" w14:textId="364A30BF" w:rsidR="008825D2" w:rsidRPr="00F37ECB" w:rsidRDefault="008825D2" w:rsidP="002C61FD">
      <w:pPr>
        <w:pStyle w:val="BodyText3"/>
        <w:rPr>
          <w:szCs w:val="22"/>
        </w:rPr>
      </w:pPr>
      <w:r w:rsidRPr="00F37ECB">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Pr="00F37ECB"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B591E93" w14:textId="621D917D" w:rsidR="008825D2" w:rsidRPr="00E65906" w:rsidRDefault="008825D2" w:rsidP="008825D2">
      <w:pPr>
        <w:jc w:val="both"/>
        <w:rPr>
          <w:rFonts w:cs="Arial"/>
          <w:b/>
          <w:bCs/>
          <w:iCs/>
          <w:szCs w:val="22"/>
        </w:rPr>
      </w:pPr>
      <w:r w:rsidRPr="00E65906">
        <w:rPr>
          <w:rFonts w:cs="Arial"/>
          <w:iCs/>
          <w:szCs w:val="22"/>
          <w:lang w:val="en-US"/>
        </w:rPr>
        <w:t xml:space="preserve">From time to time and dependent on customer requirements and location you will be required to do additional jobs, overtime and Saturday work, which is part of your contract.’ </w:t>
      </w:r>
    </w:p>
    <w:p w14:paraId="64F6B110" w14:textId="7B005CC9" w:rsidR="00DA4B08" w:rsidRDefault="00DA4B08" w:rsidP="00874AD7">
      <w:pPr>
        <w:pStyle w:val="BodyText3"/>
        <w:rPr>
          <w:b/>
          <w:bCs/>
          <w:szCs w:val="22"/>
          <w:u w:val="single"/>
        </w:rPr>
      </w:pPr>
    </w:p>
    <w:p w14:paraId="57F474AB" w14:textId="77777777" w:rsidR="008D105E" w:rsidRDefault="008D105E"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6A441E08"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r w:rsidR="0079482F">
        <w:t>.</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4DD2CC36" w14:textId="77777777" w:rsidR="00621585" w:rsidRDefault="00621585" w:rsidP="001C6ACA">
            <w:pPr>
              <w:spacing w:before="120" w:after="120" w:line="288" w:lineRule="auto"/>
              <w:jc w:val="both"/>
              <w:rPr>
                <w:rFonts w:cs="Arial"/>
                <w:b/>
                <w:szCs w:val="22"/>
                <w:u w:val="single"/>
              </w:rPr>
            </w:pPr>
          </w:p>
          <w:p w14:paraId="37E83E2A" w14:textId="0DFA13B5"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6713CC04" w14:textId="77777777" w:rsidR="00944C67" w:rsidRDefault="00944C67">
      <w:pPr>
        <w:jc w:val="both"/>
        <w:rPr>
          <w:rFonts w:cs="Arial"/>
          <w:b/>
          <w:color w:val="FF0000"/>
          <w:szCs w:val="22"/>
          <w:lang w:val="en-US"/>
        </w:rPr>
      </w:pPr>
    </w:p>
    <w:p w14:paraId="25406DCE" w14:textId="3A7BB136" w:rsidR="002B57E1" w:rsidRPr="002B57E1" w:rsidRDefault="002B57E1" w:rsidP="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p>
    <w:p w14:paraId="33C13906" w14:textId="77777777" w:rsidR="002B57E1" w:rsidRDefault="002B57E1">
      <w:pPr>
        <w:jc w:val="both"/>
        <w:rPr>
          <w:rFonts w:cs="Arial"/>
          <w:b/>
          <w:color w:val="FF0000"/>
          <w:szCs w:val="22"/>
          <w:lang w:val="en-US"/>
        </w:rPr>
      </w:pPr>
    </w:p>
    <w:p w14:paraId="16B57612" w14:textId="77777777" w:rsidR="004F1E68" w:rsidRPr="004F1E68" w:rsidRDefault="004F1E68">
      <w:pPr>
        <w:jc w:val="both"/>
        <w:rPr>
          <w:rFonts w:cs="Arial"/>
          <w:b/>
          <w:szCs w:val="22"/>
          <w:lang w:val="en-US"/>
        </w:rPr>
      </w:pPr>
      <w:r w:rsidRPr="004F1E68">
        <w:rPr>
          <w:rFonts w:cs="Arial"/>
          <w:b/>
          <w:szCs w:val="22"/>
          <w:lang w:val="en-US"/>
        </w:rPr>
        <w:t>Signed Job Description are to be returned to the HR Department and will be used as part of the Appraisal process</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6CCAE" w14:textId="77777777" w:rsidR="008225BE" w:rsidRDefault="008225BE">
      <w:r>
        <w:separator/>
      </w:r>
    </w:p>
  </w:endnote>
  <w:endnote w:type="continuationSeparator" w:id="0">
    <w:p w14:paraId="4CDA7442" w14:textId="77777777" w:rsidR="008225BE" w:rsidRDefault="008225BE">
      <w:r>
        <w:continuationSeparator/>
      </w:r>
    </w:p>
  </w:endnote>
  <w:endnote w:type="continuationNotice" w:id="1">
    <w:p w14:paraId="19A9CB32" w14:textId="77777777" w:rsidR="00650B82" w:rsidRDefault="00650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35EA" w14:textId="77777777" w:rsidR="001E3715" w:rsidRDefault="001E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A6FC7DF" w14:textId="77777777" w:rsidTr="002B57E1">
      <w:tc>
        <w:tcPr>
          <w:tcW w:w="1277" w:type="dxa"/>
          <w:shd w:val="clear" w:color="auto" w:fill="auto"/>
          <w:vAlign w:val="center"/>
        </w:tcPr>
        <w:p w14:paraId="2B7D149A"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788C147C"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30FAD042"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21144D85"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22EE9D1E"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370E4B69"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1E3715" w:rsidRPr="00D65006" w14:paraId="1BEDB70E" w14:textId="77777777" w:rsidTr="008F5B82">
      <w:tc>
        <w:tcPr>
          <w:tcW w:w="1277" w:type="dxa"/>
          <w:shd w:val="clear" w:color="auto" w:fill="auto"/>
          <w:vAlign w:val="center"/>
        </w:tcPr>
        <w:p w14:paraId="6D538FD9" w14:textId="77777777" w:rsidR="001E3715" w:rsidRPr="00D65006" w:rsidRDefault="001E3715"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14:paraId="39C26FDE" w14:textId="77777777" w:rsidR="001E3715" w:rsidRPr="00D65006" w:rsidRDefault="001E3715" w:rsidP="002B57E1">
          <w:pPr>
            <w:pStyle w:val="Footer"/>
            <w:jc w:val="center"/>
            <w:rPr>
              <w:rFonts w:cs="Arial"/>
              <w:sz w:val="18"/>
              <w:szCs w:val="18"/>
            </w:rPr>
          </w:pPr>
          <w:r>
            <w:rPr>
              <w:rFonts w:cs="Arial"/>
              <w:sz w:val="18"/>
              <w:szCs w:val="18"/>
            </w:rPr>
            <w:t>20/03/19</w:t>
          </w:r>
        </w:p>
      </w:tc>
      <w:tc>
        <w:tcPr>
          <w:tcW w:w="1701" w:type="dxa"/>
          <w:shd w:val="clear" w:color="auto" w:fill="auto"/>
          <w:vAlign w:val="center"/>
        </w:tcPr>
        <w:p w14:paraId="734A712F" w14:textId="77777777" w:rsidR="001E3715" w:rsidRPr="00D65006" w:rsidRDefault="001E3715" w:rsidP="001E3715">
          <w:pPr>
            <w:pStyle w:val="Footer"/>
            <w:jc w:val="center"/>
            <w:rPr>
              <w:rFonts w:cs="Arial"/>
              <w:sz w:val="18"/>
              <w:szCs w:val="18"/>
            </w:rPr>
          </w:pPr>
          <w:r>
            <w:rPr>
              <w:rFonts w:cs="Arial"/>
              <w:sz w:val="18"/>
              <w:szCs w:val="18"/>
            </w:rPr>
            <w:t xml:space="preserve">Group HR </w:t>
          </w:r>
        </w:p>
      </w:tc>
      <w:tc>
        <w:tcPr>
          <w:tcW w:w="3828" w:type="dxa"/>
          <w:shd w:val="clear" w:color="auto" w:fill="auto"/>
        </w:tcPr>
        <w:p w14:paraId="09E51A9A" w14:textId="77777777" w:rsidR="001E3715" w:rsidRDefault="001E3715" w:rsidP="001E3715">
          <w:pPr>
            <w:jc w:val="center"/>
          </w:pPr>
          <w:r w:rsidRPr="0031370D">
            <w:rPr>
              <w:rFonts w:cs="Arial"/>
              <w:sz w:val="18"/>
              <w:szCs w:val="18"/>
            </w:rPr>
            <w:t>Group HR</w:t>
          </w:r>
        </w:p>
      </w:tc>
      <w:tc>
        <w:tcPr>
          <w:tcW w:w="1842" w:type="dxa"/>
          <w:shd w:val="clear" w:color="auto" w:fill="auto"/>
        </w:tcPr>
        <w:p w14:paraId="353A499B" w14:textId="77777777" w:rsidR="001E3715" w:rsidRDefault="001E3715" w:rsidP="001E3715">
          <w:pPr>
            <w:jc w:val="center"/>
          </w:pPr>
          <w:r w:rsidRPr="0031370D">
            <w:rPr>
              <w:rFonts w:cs="Arial"/>
              <w:sz w:val="18"/>
              <w:szCs w:val="18"/>
            </w:rPr>
            <w:t>Group HR</w:t>
          </w:r>
        </w:p>
      </w:tc>
      <w:tc>
        <w:tcPr>
          <w:tcW w:w="1276" w:type="dxa"/>
          <w:shd w:val="clear" w:color="auto" w:fill="auto"/>
          <w:vAlign w:val="center"/>
        </w:tcPr>
        <w:p w14:paraId="182699F9" w14:textId="77777777" w:rsidR="001E3715" w:rsidRPr="00D65006" w:rsidRDefault="001E3715"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002B57E1" w:rsidRPr="00D65006" w14:paraId="1D2D5B93" w14:textId="77777777" w:rsidTr="002B57E1">
      <w:tc>
        <w:tcPr>
          <w:tcW w:w="11199" w:type="dxa"/>
          <w:gridSpan w:val="6"/>
          <w:shd w:val="clear" w:color="auto" w:fill="auto"/>
          <w:vAlign w:val="center"/>
        </w:tcPr>
        <w:p w14:paraId="09946683" w14:textId="77777777" w:rsidR="002B57E1" w:rsidRPr="00D65006" w:rsidRDefault="001E3715" w:rsidP="002B57E1">
          <w:pPr>
            <w:pStyle w:val="Footer"/>
            <w:jc w:val="center"/>
            <w:rPr>
              <w:rFonts w:cs="Arial"/>
              <w:sz w:val="18"/>
              <w:szCs w:val="18"/>
            </w:rPr>
          </w:pPr>
          <w:r>
            <w:rPr>
              <w:rFonts w:cs="Arial"/>
              <w:sz w:val="18"/>
              <w:szCs w:val="18"/>
            </w:rPr>
            <w:t xml:space="preserve">Renumbered from Form-014 </w:t>
          </w:r>
          <w:r w:rsidR="002B57E1" w:rsidRPr="00D65006">
            <w:rPr>
              <w:rFonts w:cs="Arial"/>
              <w:sz w:val="18"/>
              <w:szCs w:val="18"/>
            </w:rPr>
            <w:t>Uncontrolled if printed</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4EDD" w14:textId="77777777" w:rsidR="001E3715" w:rsidRDefault="001E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DB61" w14:textId="77777777" w:rsidR="008225BE" w:rsidRDefault="008225BE">
      <w:r>
        <w:separator/>
      </w:r>
    </w:p>
  </w:footnote>
  <w:footnote w:type="continuationSeparator" w:id="0">
    <w:p w14:paraId="28EF681D" w14:textId="77777777" w:rsidR="008225BE" w:rsidRDefault="008225BE">
      <w:r>
        <w:continuationSeparator/>
      </w:r>
    </w:p>
  </w:footnote>
  <w:footnote w:type="continuationNotice" w:id="1">
    <w:p w14:paraId="3A8E289C" w14:textId="77777777" w:rsidR="00650B82" w:rsidRDefault="00650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9EC5" w14:textId="77777777" w:rsidR="001E3715" w:rsidRDefault="001E3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D557E22" w:rsidR="002B57E1" w:rsidRDefault="00873181" w:rsidP="00874AD7">
    <w:pPr>
      <w:tabs>
        <w:tab w:val="right" w:pos="9923"/>
      </w:tabs>
      <w:ind w:right="-238" w:hanging="1134"/>
      <w:jc w:val="center"/>
      <w:rPr>
        <w:rFonts w:cs="Arial"/>
        <w:color w:val="808080"/>
        <w:sz w:val="20"/>
      </w:rPr>
    </w:pPr>
    <w:sdt>
      <w:sdtPr>
        <w:id w:val="-1336617098"/>
        <w:docPartObj>
          <w:docPartGallery w:val="Watermarks"/>
          <w:docPartUnique/>
        </w:docPartObj>
      </w:sdtPr>
      <w:sdtEndPr/>
      <w:sdtContent>
        <w:r>
          <w:rPr>
            <w:noProof/>
          </w:rPr>
          <w:pict w14:anchorId="114CB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57E1">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07602509" r:id="rId2"/>
      </w:object>
    </w:r>
    <w:r w:rsidR="001E3715" w:rsidRPr="001E3715">
      <w:rPr>
        <w:rFonts w:cs="Arial"/>
        <w:color w:val="808080"/>
        <w:sz w:val="20"/>
      </w:rPr>
      <w:t>PLC</w:t>
    </w:r>
    <w:r w:rsidR="001E3715" w:rsidRPr="00BD6E05">
      <w:rPr>
        <w:rFonts w:cs="Arial"/>
        <w:color w:val="808080"/>
        <w:sz w:val="20"/>
      </w:rPr>
      <w:t>-</w:t>
    </w:r>
    <w:r w:rsidR="002B57E1">
      <w:rPr>
        <w:rFonts w:cs="Arial"/>
        <w:color w:val="808080"/>
        <w:sz w:val="20"/>
      </w:rPr>
      <w:t>Form-0</w:t>
    </w:r>
    <w:r w:rsidR="001E3715">
      <w:rPr>
        <w:rFonts w:cs="Arial"/>
        <w:color w:val="808080"/>
        <w:sz w:val="20"/>
      </w:rPr>
      <w:t>03</w:t>
    </w:r>
    <w:r w:rsidR="002B57E1" w:rsidRPr="00D65006">
      <w:rPr>
        <w:rFonts w:cs="Arial"/>
        <w:color w:val="808080"/>
        <w:sz w:val="20"/>
      </w:rPr>
      <w:t xml:space="preserve"> </w:t>
    </w:r>
    <w:r w:rsidR="002B57E1">
      <w:rPr>
        <w:rFonts w:cs="Arial"/>
        <w:color w:val="808080"/>
        <w:sz w:val="20"/>
      </w:rPr>
      <w:t>Job Description Template</w:t>
    </w:r>
    <w:r w:rsidR="002B57E1" w:rsidRPr="00D65006">
      <w:rPr>
        <w:rFonts w:cs="Arial"/>
        <w:color w:val="808080"/>
        <w:sz w:val="20"/>
      </w:rPr>
      <w:tab/>
      <w:t xml:space="preserve">Security Classification: </w:t>
    </w:r>
    <w:r w:rsidR="002B57E1">
      <w:rPr>
        <w:rFonts w:cs="Arial"/>
        <w:color w:val="808080"/>
        <w:sz w:val="20"/>
      </w:rPr>
      <w:t>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1EBC" w14:textId="77777777" w:rsidR="001E3715" w:rsidRDefault="001E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733E36"/>
    <w:multiLevelType w:val="hybridMultilevel"/>
    <w:tmpl w:val="B4D62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2460F"/>
    <w:multiLevelType w:val="hybridMultilevel"/>
    <w:tmpl w:val="E39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F3217"/>
    <w:multiLevelType w:val="hybridMultilevel"/>
    <w:tmpl w:val="9FA2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53F5F"/>
    <w:multiLevelType w:val="hybridMultilevel"/>
    <w:tmpl w:val="AA261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227CC"/>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D018E"/>
    <w:multiLevelType w:val="hybridMultilevel"/>
    <w:tmpl w:val="85DA8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B17E6"/>
    <w:multiLevelType w:val="hybridMultilevel"/>
    <w:tmpl w:val="301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F7A96"/>
    <w:multiLevelType w:val="hybridMultilevel"/>
    <w:tmpl w:val="486010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010CE"/>
    <w:multiLevelType w:val="hybridMultilevel"/>
    <w:tmpl w:val="E49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9D3536"/>
    <w:multiLevelType w:val="hybridMultilevel"/>
    <w:tmpl w:val="453A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5236AE"/>
    <w:multiLevelType w:val="hybridMultilevel"/>
    <w:tmpl w:val="C486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686823"/>
    <w:multiLevelType w:val="hybridMultilevel"/>
    <w:tmpl w:val="CD84E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9D54F1"/>
    <w:multiLevelType w:val="hybridMultilevel"/>
    <w:tmpl w:val="C6BA65C4"/>
    <w:lvl w:ilvl="0" w:tplc="0809000F">
      <w:start w:val="1"/>
      <w:numFmt w:val="decimal"/>
      <w:lvlText w:val="%1."/>
      <w:lvlJc w:val="left"/>
      <w:pPr>
        <w:ind w:left="720" w:hanging="360"/>
      </w:p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942542">
    <w:abstractNumId w:val="15"/>
  </w:num>
  <w:num w:numId="2" w16cid:durableId="1930850496">
    <w:abstractNumId w:val="24"/>
  </w:num>
  <w:num w:numId="3" w16cid:durableId="749546270">
    <w:abstractNumId w:val="11"/>
  </w:num>
  <w:num w:numId="4" w16cid:durableId="229775425">
    <w:abstractNumId w:val="20"/>
  </w:num>
  <w:num w:numId="5" w16cid:durableId="396250789">
    <w:abstractNumId w:val="17"/>
  </w:num>
  <w:num w:numId="6" w16cid:durableId="734284177">
    <w:abstractNumId w:val="38"/>
  </w:num>
  <w:num w:numId="7" w16cid:durableId="1278222144">
    <w:abstractNumId w:val="34"/>
  </w:num>
  <w:num w:numId="8" w16cid:durableId="2105104894">
    <w:abstractNumId w:val="13"/>
  </w:num>
  <w:num w:numId="9" w16cid:durableId="1060327146">
    <w:abstractNumId w:val="25"/>
  </w:num>
  <w:num w:numId="10" w16cid:durableId="848256379">
    <w:abstractNumId w:val="37"/>
  </w:num>
  <w:num w:numId="11" w16cid:durableId="951129106">
    <w:abstractNumId w:val="0"/>
  </w:num>
  <w:num w:numId="12" w16cid:durableId="471556032">
    <w:abstractNumId w:val="21"/>
  </w:num>
  <w:num w:numId="13" w16cid:durableId="256408434">
    <w:abstractNumId w:val="22"/>
  </w:num>
  <w:num w:numId="14" w16cid:durableId="43143456">
    <w:abstractNumId w:val="23"/>
  </w:num>
  <w:num w:numId="15" w16cid:durableId="2047758221">
    <w:abstractNumId w:val="5"/>
  </w:num>
  <w:num w:numId="16" w16cid:durableId="1123773456">
    <w:abstractNumId w:val="33"/>
  </w:num>
  <w:num w:numId="17" w16cid:durableId="1093353820">
    <w:abstractNumId w:val="9"/>
  </w:num>
  <w:num w:numId="18" w16cid:durableId="326399715">
    <w:abstractNumId w:val="1"/>
  </w:num>
  <w:num w:numId="19" w16cid:durableId="1544949741">
    <w:abstractNumId w:val="12"/>
  </w:num>
  <w:num w:numId="20" w16cid:durableId="1081483981">
    <w:abstractNumId w:val="18"/>
  </w:num>
  <w:num w:numId="21" w16cid:durableId="731080032">
    <w:abstractNumId w:val="32"/>
  </w:num>
  <w:num w:numId="22" w16cid:durableId="2072996448">
    <w:abstractNumId w:val="29"/>
  </w:num>
  <w:num w:numId="23" w16cid:durableId="1671324777">
    <w:abstractNumId w:val="26"/>
  </w:num>
  <w:num w:numId="24" w16cid:durableId="872376919">
    <w:abstractNumId w:val="28"/>
  </w:num>
  <w:num w:numId="25" w16cid:durableId="2140877306">
    <w:abstractNumId w:val="16"/>
  </w:num>
  <w:num w:numId="26" w16cid:durableId="783424274">
    <w:abstractNumId w:val="10"/>
  </w:num>
  <w:num w:numId="27" w16cid:durableId="317611857">
    <w:abstractNumId w:val="4"/>
  </w:num>
  <w:num w:numId="28" w16cid:durableId="1095007836">
    <w:abstractNumId w:val="31"/>
  </w:num>
  <w:num w:numId="29" w16cid:durableId="938148430">
    <w:abstractNumId w:val="3"/>
  </w:num>
  <w:num w:numId="30" w16cid:durableId="154076414">
    <w:abstractNumId w:val="30"/>
  </w:num>
  <w:num w:numId="31" w16cid:durableId="2065132985">
    <w:abstractNumId w:val="6"/>
  </w:num>
  <w:num w:numId="32" w16cid:durableId="68583172">
    <w:abstractNumId w:val="8"/>
  </w:num>
  <w:num w:numId="33" w16cid:durableId="1175800967">
    <w:abstractNumId w:val="7"/>
  </w:num>
  <w:num w:numId="34" w16cid:durableId="30150688">
    <w:abstractNumId w:val="27"/>
  </w:num>
  <w:num w:numId="35" w16cid:durableId="731467425">
    <w:abstractNumId w:val="36"/>
  </w:num>
  <w:num w:numId="36" w16cid:durableId="909458956">
    <w:abstractNumId w:val="14"/>
  </w:num>
  <w:num w:numId="37" w16cid:durableId="1753551742">
    <w:abstractNumId w:val="35"/>
  </w:num>
  <w:num w:numId="38" w16cid:durableId="2107190206">
    <w:abstractNumId w:val="19"/>
  </w:num>
  <w:num w:numId="39" w16cid:durableId="720912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164E6"/>
    <w:rsid w:val="00027737"/>
    <w:rsid w:val="00033ED7"/>
    <w:rsid w:val="00075417"/>
    <w:rsid w:val="000816A9"/>
    <w:rsid w:val="00090AE7"/>
    <w:rsid w:val="00097979"/>
    <w:rsid w:val="000A17DF"/>
    <w:rsid w:val="000A6515"/>
    <w:rsid w:val="000C2664"/>
    <w:rsid w:val="000E1C89"/>
    <w:rsid w:val="0011086F"/>
    <w:rsid w:val="00116636"/>
    <w:rsid w:val="0014297E"/>
    <w:rsid w:val="00143F21"/>
    <w:rsid w:val="001449D7"/>
    <w:rsid w:val="001B0B76"/>
    <w:rsid w:val="001C47F0"/>
    <w:rsid w:val="001C6ACA"/>
    <w:rsid w:val="001E3715"/>
    <w:rsid w:val="00207A6F"/>
    <w:rsid w:val="00210B2A"/>
    <w:rsid w:val="00220DCE"/>
    <w:rsid w:val="002558AA"/>
    <w:rsid w:val="00266BBF"/>
    <w:rsid w:val="00285089"/>
    <w:rsid w:val="002A7CF4"/>
    <w:rsid w:val="002B2F27"/>
    <w:rsid w:val="002B57E1"/>
    <w:rsid w:val="002C465E"/>
    <w:rsid w:val="002C5B38"/>
    <w:rsid w:val="002C61FD"/>
    <w:rsid w:val="002E0A1F"/>
    <w:rsid w:val="002E4ACE"/>
    <w:rsid w:val="002E6E16"/>
    <w:rsid w:val="00320E86"/>
    <w:rsid w:val="00327581"/>
    <w:rsid w:val="003324C7"/>
    <w:rsid w:val="00346278"/>
    <w:rsid w:val="003625F7"/>
    <w:rsid w:val="0039539B"/>
    <w:rsid w:val="003979EA"/>
    <w:rsid w:val="003C0669"/>
    <w:rsid w:val="003C3109"/>
    <w:rsid w:val="003D6A0E"/>
    <w:rsid w:val="004047BD"/>
    <w:rsid w:val="00421270"/>
    <w:rsid w:val="00421377"/>
    <w:rsid w:val="0045166F"/>
    <w:rsid w:val="00457269"/>
    <w:rsid w:val="004A3735"/>
    <w:rsid w:val="004D1DCD"/>
    <w:rsid w:val="004D2E17"/>
    <w:rsid w:val="004E635C"/>
    <w:rsid w:val="004F1E68"/>
    <w:rsid w:val="005031C1"/>
    <w:rsid w:val="0050688D"/>
    <w:rsid w:val="00534BE2"/>
    <w:rsid w:val="005530C1"/>
    <w:rsid w:val="0055484C"/>
    <w:rsid w:val="00572308"/>
    <w:rsid w:val="0057516F"/>
    <w:rsid w:val="00587DDC"/>
    <w:rsid w:val="005C21A9"/>
    <w:rsid w:val="005C69F4"/>
    <w:rsid w:val="005D4064"/>
    <w:rsid w:val="005D4A55"/>
    <w:rsid w:val="005F58F0"/>
    <w:rsid w:val="006035CE"/>
    <w:rsid w:val="00613810"/>
    <w:rsid w:val="00615B35"/>
    <w:rsid w:val="00621585"/>
    <w:rsid w:val="00635E94"/>
    <w:rsid w:val="00643271"/>
    <w:rsid w:val="00650B82"/>
    <w:rsid w:val="00670A19"/>
    <w:rsid w:val="00675BB6"/>
    <w:rsid w:val="00681675"/>
    <w:rsid w:val="00691CCA"/>
    <w:rsid w:val="006A21B2"/>
    <w:rsid w:val="006A334E"/>
    <w:rsid w:val="006B016D"/>
    <w:rsid w:val="006B70B2"/>
    <w:rsid w:val="006D6CC8"/>
    <w:rsid w:val="007007BB"/>
    <w:rsid w:val="00731DC4"/>
    <w:rsid w:val="00732B4C"/>
    <w:rsid w:val="00735FD8"/>
    <w:rsid w:val="007677BB"/>
    <w:rsid w:val="0078763A"/>
    <w:rsid w:val="0079482F"/>
    <w:rsid w:val="007A5C96"/>
    <w:rsid w:val="007C1A0C"/>
    <w:rsid w:val="007E364E"/>
    <w:rsid w:val="007F51A4"/>
    <w:rsid w:val="00801423"/>
    <w:rsid w:val="00801F63"/>
    <w:rsid w:val="00805443"/>
    <w:rsid w:val="008225BE"/>
    <w:rsid w:val="008556E4"/>
    <w:rsid w:val="00874AD7"/>
    <w:rsid w:val="008825D2"/>
    <w:rsid w:val="008D105E"/>
    <w:rsid w:val="009025B3"/>
    <w:rsid w:val="00904D40"/>
    <w:rsid w:val="00911E72"/>
    <w:rsid w:val="00944C67"/>
    <w:rsid w:val="00946992"/>
    <w:rsid w:val="009557FC"/>
    <w:rsid w:val="00965446"/>
    <w:rsid w:val="00983669"/>
    <w:rsid w:val="00997F02"/>
    <w:rsid w:val="009C0270"/>
    <w:rsid w:val="009D4144"/>
    <w:rsid w:val="009D4568"/>
    <w:rsid w:val="00A0501D"/>
    <w:rsid w:val="00A17E3D"/>
    <w:rsid w:val="00A2638C"/>
    <w:rsid w:val="00A32257"/>
    <w:rsid w:val="00AA31A7"/>
    <w:rsid w:val="00AC7355"/>
    <w:rsid w:val="00AD1A84"/>
    <w:rsid w:val="00AD7CFA"/>
    <w:rsid w:val="00AE0DC0"/>
    <w:rsid w:val="00AF0579"/>
    <w:rsid w:val="00AF3A6B"/>
    <w:rsid w:val="00B2770A"/>
    <w:rsid w:val="00B32797"/>
    <w:rsid w:val="00B602A0"/>
    <w:rsid w:val="00B765AD"/>
    <w:rsid w:val="00B81293"/>
    <w:rsid w:val="00B9030D"/>
    <w:rsid w:val="00B90CD7"/>
    <w:rsid w:val="00BA3D69"/>
    <w:rsid w:val="00BD6A52"/>
    <w:rsid w:val="00BD6E05"/>
    <w:rsid w:val="00C00DD6"/>
    <w:rsid w:val="00C039BF"/>
    <w:rsid w:val="00C15D29"/>
    <w:rsid w:val="00C32431"/>
    <w:rsid w:val="00C538CA"/>
    <w:rsid w:val="00C565D3"/>
    <w:rsid w:val="00C77B7C"/>
    <w:rsid w:val="00CA13B4"/>
    <w:rsid w:val="00CB611B"/>
    <w:rsid w:val="00CC5FBE"/>
    <w:rsid w:val="00CE062B"/>
    <w:rsid w:val="00CE5218"/>
    <w:rsid w:val="00CF3A38"/>
    <w:rsid w:val="00D074D9"/>
    <w:rsid w:val="00D25252"/>
    <w:rsid w:val="00D3043A"/>
    <w:rsid w:val="00D30E98"/>
    <w:rsid w:val="00D4791D"/>
    <w:rsid w:val="00D72FD9"/>
    <w:rsid w:val="00D80F40"/>
    <w:rsid w:val="00D84194"/>
    <w:rsid w:val="00D950D4"/>
    <w:rsid w:val="00DA4B08"/>
    <w:rsid w:val="00DB5175"/>
    <w:rsid w:val="00DF4EEA"/>
    <w:rsid w:val="00E05D23"/>
    <w:rsid w:val="00E1006D"/>
    <w:rsid w:val="00E21A75"/>
    <w:rsid w:val="00E34DB7"/>
    <w:rsid w:val="00E65906"/>
    <w:rsid w:val="00E95501"/>
    <w:rsid w:val="00EA0A00"/>
    <w:rsid w:val="00EA2E14"/>
    <w:rsid w:val="00EC0091"/>
    <w:rsid w:val="00EC6986"/>
    <w:rsid w:val="00EE47BE"/>
    <w:rsid w:val="00EE59D6"/>
    <w:rsid w:val="00F20432"/>
    <w:rsid w:val="00F210C5"/>
    <w:rsid w:val="00F36F67"/>
    <w:rsid w:val="00F37ECB"/>
    <w:rsid w:val="00F37F85"/>
    <w:rsid w:val="00F464A7"/>
    <w:rsid w:val="00F5454A"/>
    <w:rsid w:val="00F57608"/>
    <w:rsid w:val="00F8239A"/>
    <w:rsid w:val="00F83FFD"/>
    <w:rsid w:val="00F87223"/>
    <w:rsid w:val="00F93FEC"/>
    <w:rsid w:val="00FB06AD"/>
    <w:rsid w:val="00FF3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0A17D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CC093001278448677849DCCAF9129" ma:contentTypeVersion="15" ma:contentTypeDescription="Create a new document." ma:contentTypeScope="" ma:versionID="766ce548144f0ac14899c0450451ed7d">
  <xsd:schema xmlns:xsd="http://www.w3.org/2001/XMLSchema" xmlns:xs="http://www.w3.org/2001/XMLSchema" xmlns:p="http://schemas.microsoft.com/office/2006/metadata/properties" xmlns:ns2="6b5a13d0-70d5-4a86-b9ad-253e75bb574c" xmlns:ns3="adacad94-a926-472c-be6c-9d2626f19d7f" targetNamespace="http://schemas.microsoft.com/office/2006/metadata/properties" ma:root="true" ma:fieldsID="65d9d087ab3de4aea3dcfd767660c51a" ns2:_="" ns3:_="">
    <xsd:import namespace="6b5a13d0-70d5-4a86-b9ad-253e75bb574c"/>
    <xsd:import namespace="adacad94-a926-472c-be6c-9d2626f19d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a13d0-70d5-4a86-b9ad-253e75bb5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cad94-a926-472c-be6c-9d2626f19d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b99c250-e7ac-4acb-90f1-46fdfb6ebaa6}" ma:internalName="TaxCatchAll" ma:showField="CatchAllData" ma:web="adacad94-a926-472c-be6c-9d2626f19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6b5a13d0-70d5-4a86-b9ad-253e75bb574c" xsi:nil="true"/>
    <TaxCatchAll xmlns="adacad94-a926-472c-be6c-9d2626f19d7f" xsi:nil="true"/>
    <lcf76f155ced4ddcb4097134ff3c332f xmlns="6b5a13d0-70d5-4a86-b9ad-253e75bb57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0091E-91A8-4067-9FAC-D7DF06C26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a13d0-70d5-4a86-b9ad-253e75bb574c"/>
    <ds:schemaRef ds:uri="adacad94-a926-472c-be6c-9d2626f19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DA744-9CB7-4411-AFEB-7C9E4343521D}">
  <ds:schemaRefs>
    <ds:schemaRef ds:uri="http://schemas.microsoft.com/sharepoint/v3/contenttype/forms"/>
  </ds:schemaRefs>
</ds:datastoreItem>
</file>

<file path=customXml/itemProps3.xml><?xml version="1.0" encoding="utf-8"?>
<ds:datastoreItem xmlns:ds="http://schemas.openxmlformats.org/officeDocument/2006/customXml" ds:itemID="{DD895F7A-C416-4EFA-B119-294501251176}">
  <ds:schemaRefs>
    <ds:schemaRef ds:uri="http://schemas.openxmlformats.org/officeDocument/2006/bibliography"/>
  </ds:schemaRefs>
</ds:datastoreItem>
</file>

<file path=customXml/itemProps4.xml><?xml version="1.0" encoding="utf-8"?>
<ds:datastoreItem xmlns:ds="http://schemas.openxmlformats.org/officeDocument/2006/customXml" ds:itemID="{03EA1959-D10A-4765-A4DC-BF056B532736}">
  <ds:schemaRefs>
    <ds:schemaRef ds:uri="6b5a13d0-70d5-4a86-b9ad-253e75bb574c"/>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adacad94-a926-472c-be6c-9d2626f19d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Chris Hanson-Jones</cp:lastModifiedBy>
  <cp:revision>2</cp:revision>
  <cp:lastPrinted>2025-05-01T09:33:00Z</cp:lastPrinted>
  <dcterms:created xsi:type="dcterms:W3CDTF">2025-05-01T10:02:00Z</dcterms:created>
  <dcterms:modified xsi:type="dcterms:W3CDTF">2025-05-01T10:02:00Z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0x010100D8FCC093001278448677849DCCAF9129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