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0"/>
        <w:gridCol w:w="6660"/>
      </w:tblGrid>
      <w:tr w:rsidRPr="001C6ACA" w:rsidR="002C61FD" w:rsidTr="59FFC763" w14:paraId="6E334CDD" w14:textId="77777777">
        <w:trPr>
          <w:jc w:val="center"/>
        </w:trPr>
        <w:tc>
          <w:tcPr>
            <w:tcW w:w="3420" w:type="dxa"/>
            <w:tcMar/>
          </w:tcPr>
          <w:p w:rsidRPr="001C6ACA" w:rsidR="002C61FD" w:rsidP="001C6ACA" w:rsidRDefault="002C61FD" w14:paraId="125A1D5B" w14:textId="77777777">
            <w:pPr>
              <w:rPr>
                <w:b/>
                <w:szCs w:val="22"/>
              </w:rPr>
            </w:pPr>
            <w:r w:rsidRPr="001C6ACA">
              <w:rPr>
                <w:b/>
                <w:szCs w:val="22"/>
              </w:rPr>
              <w:t>Job Title</w:t>
            </w:r>
          </w:p>
        </w:tc>
        <w:tc>
          <w:tcPr>
            <w:tcW w:w="6660" w:type="dxa"/>
            <w:tcMar/>
          </w:tcPr>
          <w:p w:rsidRPr="002C61FD" w:rsidR="002C61FD" w:rsidP="002C61FD" w:rsidRDefault="00D255FF" w14:paraId="2624D605" w14:textId="10817AE8">
            <w:pPr>
              <w:rPr>
                <w:color w:val="FF0000"/>
              </w:rPr>
            </w:pPr>
            <w:r w:rsidRPr="4472FA69" w:rsidR="00D255FF">
              <w:rPr>
                <w:rFonts w:cs="Arial"/>
              </w:rPr>
              <w:t>Secure Collection Operative</w:t>
            </w:r>
            <w:r w:rsidRPr="4472FA69" w:rsidR="00D255FF">
              <w:rPr>
                <w:rFonts w:cs="Arial"/>
              </w:rPr>
              <w:t xml:space="preserve"> (</w:t>
            </w:r>
            <w:r w:rsidRPr="4472FA69" w:rsidR="1EB1213B">
              <w:rPr>
                <w:rFonts w:cs="Arial"/>
              </w:rPr>
              <w:t>HGV 2</w:t>
            </w:r>
            <w:r w:rsidRPr="4472FA69" w:rsidR="00D255FF">
              <w:rPr>
                <w:rFonts w:cs="Arial"/>
              </w:rPr>
              <w:t>)</w:t>
            </w:r>
          </w:p>
        </w:tc>
      </w:tr>
      <w:tr w:rsidRPr="001C6ACA" w:rsidR="00983669" w:rsidTr="59FFC763" w14:paraId="5F2DABCC" w14:textId="77777777">
        <w:trPr>
          <w:jc w:val="center"/>
        </w:trPr>
        <w:tc>
          <w:tcPr>
            <w:tcW w:w="3420" w:type="dxa"/>
            <w:tcMar/>
          </w:tcPr>
          <w:p w:rsidRPr="001C6ACA" w:rsidR="00983669" w:rsidP="001C6ACA" w:rsidRDefault="00983669" w14:paraId="64189026" w14:textId="452106E7">
            <w:pPr>
              <w:rPr>
                <w:b/>
                <w:szCs w:val="22"/>
              </w:rPr>
            </w:pPr>
            <w:r>
              <w:rPr>
                <w:b/>
                <w:szCs w:val="22"/>
              </w:rPr>
              <w:t>Business Unit</w:t>
            </w:r>
          </w:p>
        </w:tc>
        <w:tc>
          <w:tcPr>
            <w:tcW w:w="6660" w:type="dxa"/>
            <w:tcMar/>
          </w:tcPr>
          <w:p w:rsidR="00983669" w:rsidP="002C61FD" w:rsidRDefault="00D255FF" w14:paraId="1D5EF6C5" w14:textId="1525D9B2">
            <w:r>
              <w:t>Datashred</w:t>
            </w:r>
          </w:p>
        </w:tc>
      </w:tr>
      <w:tr w:rsidRPr="001C6ACA" w:rsidR="002C61FD" w:rsidTr="59FFC763" w14:paraId="5E39D46C" w14:textId="77777777">
        <w:trPr>
          <w:jc w:val="center"/>
        </w:trPr>
        <w:tc>
          <w:tcPr>
            <w:tcW w:w="3420" w:type="dxa"/>
            <w:tcMar/>
          </w:tcPr>
          <w:p w:rsidRPr="001C6ACA" w:rsidR="002C61FD" w:rsidP="001C6ACA" w:rsidRDefault="002C61FD" w14:paraId="4118AC54" w14:textId="77777777">
            <w:pPr>
              <w:rPr>
                <w:b/>
                <w:szCs w:val="22"/>
              </w:rPr>
            </w:pPr>
            <w:r w:rsidRPr="001C6ACA">
              <w:rPr>
                <w:b/>
                <w:szCs w:val="22"/>
              </w:rPr>
              <w:t>Department.</w:t>
            </w:r>
          </w:p>
        </w:tc>
        <w:tc>
          <w:tcPr>
            <w:tcW w:w="6660" w:type="dxa"/>
            <w:tcMar/>
          </w:tcPr>
          <w:p w:rsidR="002C61FD" w:rsidP="002C61FD" w:rsidRDefault="00D255FF" w14:paraId="6A97D7AC" w14:textId="776ABBD7">
            <w:r>
              <w:t>Operations</w:t>
            </w:r>
          </w:p>
        </w:tc>
      </w:tr>
      <w:tr w:rsidRPr="001C6ACA" w:rsidR="002C61FD" w:rsidTr="59FFC763" w14:paraId="61ECB025" w14:textId="77777777">
        <w:trPr>
          <w:jc w:val="center"/>
        </w:trPr>
        <w:tc>
          <w:tcPr>
            <w:tcW w:w="3420" w:type="dxa"/>
            <w:tcMar/>
          </w:tcPr>
          <w:p w:rsidRPr="001C6ACA" w:rsidR="002C61FD" w:rsidP="001C6ACA" w:rsidRDefault="002C61FD" w14:paraId="6B97257F" w14:textId="77777777">
            <w:pPr>
              <w:rPr>
                <w:b/>
                <w:szCs w:val="22"/>
              </w:rPr>
            </w:pPr>
            <w:r w:rsidRPr="001C6ACA">
              <w:rPr>
                <w:b/>
                <w:szCs w:val="22"/>
              </w:rPr>
              <w:t>Location</w:t>
            </w:r>
          </w:p>
        </w:tc>
        <w:tc>
          <w:tcPr>
            <w:tcW w:w="6660" w:type="dxa"/>
            <w:tcMar/>
          </w:tcPr>
          <w:p w:rsidRPr="00C41E7C" w:rsidR="002C61FD" w:rsidP="779CEB8F" w:rsidRDefault="009951CD" w14:paraId="2086796B" w14:textId="02FDD08E">
            <w:pPr>
              <w:pStyle w:val="Normal"/>
              <w:suppressLineNumbers w:val="0"/>
              <w:bidi w:val="0"/>
              <w:spacing w:before="0" w:beforeAutospacing="off" w:after="0" w:afterAutospacing="off" w:line="259" w:lineRule="auto"/>
              <w:ind w:left="0" w:right="0"/>
              <w:jc w:val="left"/>
            </w:pPr>
            <w:r w:rsidR="0966BAEA">
              <w:rPr/>
              <w:t>Southampton</w:t>
            </w:r>
          </w:p>
        </w:tc>
      </w:tr>
      <w:tr w:rsidRPr="001C6ACA" w:rsidR="002C61FD" w:rsidTr="59FFC763" w14:paraId="4DF03718" w14:textId="77777777">
        <w:trPr>
          <w:jc w:val="center"/>
        </w:trPr>
        <w:tc>
          <w:tcPr>
            <w:tcW w:w="3420" w:type="dxa"/>
            <w:tcMar/>
          </w:tcPr>
          <w:p w:rsidRPr="001C6ACA" w:rsidR="002C61FD" w:rsidP="001C6ACA" w:rsidRDefault="002C61FD" w14:paraId="502E7713" w14:textId="77777777">
            <w:pPr>
              <w:rPr>
                <w:b/>
                <w:szCs w:val="22"/>
              </w:rPr>
            </w:pPr>
            <w:r w:rsidRPr="001C6ACA">
              <w:rPr>
                <w:b/>
                <w:szCs w:val="22"/>
              </w:rPr>
              <w:t>Reports to (direct)</w:t>
            </w:r>
          </w:p>
        </w:tc>
        <w:tc>
          <w:tcPr>
            <w:tcW w:w="6660" w:type="dxa"/>
            <w:tcMar/>
          </w:tcPr>
          <w:p w:rsidR="002C61FD" w:rsidP="002C61FD" w:rsidRDefault="00D255FF" w14:paraId="219AE281" w14:textId="19B4EFE2">
            <w:r>
              <w:t>Depot Manager</w:t>
            </w:r>
          </w:p>
        </w:tc>
      </w:tr>
    </w:tbl>
    <w:p w:rsidR="002C61FD" w:rsidRDefault="002C61FD" w14:paraId="137E7175" w14:textId="77777777">
      <w:pPr>
        <w:pStyle w:val="Heading6"/>
        <w:tabs>
          <w:tab w:val="clear" w:pos="720"/>
        </w:tabs>
        <w:rPr>
          <w:sz w:val="22"/>
          <w:szCs w:val="22"/>
        </w:rPr>
      </w:pPr>
    </w:p>
    <w:p w:rsidR="007E364E" w:rsidRDefault="007E364E" w14:paraId="74D351E5" w14:textId="77777777">
      <w:pPr>
        <w:pStyle w:val="Heading6"/>
        <w:tabs>
          <w:tab w:val="clear" w:pos="720"/>
        </w:tabs>
        <w:rPr>
          <w:sz w:val="22"/>
          <w:szCs w:val="22"/>
        </w:rPr>
      </w:pPr>
      <w:r w:rsidRPr="12EB29B7" w:rsidR="007E364E">
        <w:rPr>
          <w:sz w:val="22"/>
          <w:szCs w:val="22"/>
        </w:rPr>
        <w:t>MAIN PURPOSE OF JOB</w:t>
      </w:r>
    </w:p>
    <w:p w:rsidR="12EB29B7" w:rsidP="12EB29B7" w:rsidRDefault="12EB29B7" w14:paraId="6CE5D92B" w14:textId="4736A6B5">
      <w:pPr>
        <w:pStyle w:val="Normal"/>
        <w:tabs>
          <w:tab w:val="clear" w:leader="none" w:pos="720"/>
        </w:tabs>
      </w:pPr>
    </w:p>
    <w:p w:rsidRPr="00965446" w:rsidR="00965446" w:rsidP="53274950" w:rsidRDefault="00965446" w14:paraId="6F990E78" w14:textId="682E9D6D">
      <w:pPr>
        <w:spacing w:before="0" w:beforeAutospacing="off" w:after="160" w:afterAutospacing="off" w:line="257" w:lineRule="auto"/>
        <w:jc w:val="both"/>
      </w:pPr>
      <w:r w:rsidRPr="779CEB8F" w:rsidR="5E451292">
        <w:rPr>
          <w:rFonts w:ascii="Aptos" w:hAnsi="Aptos" w:eastAsia="Aptos" w:cs="Aptos"/>
          <w:noProof w:val="0"/>
          <w:color w:val="000000" w:themeColor="text1" w:themeTint="FF" w:themeShade="FF"/>
          <w:sz w:val="22"/>
          <w:szCs w:val="22"/>
          <w:lang w:val="en-US"/>
        </w:rPr>
        <w:t xml:space="preserve">Ensure </w:t>
      </w:r>
      <w:r w:rsidRPr="779CEB8F" w:rsidR="5E451292">
        <w:rPr>
          <w:rFonts w:ascii="Aptos" w:hAnsi="Aptos" w:eastAsia="Aptos" w:cs="Aptos"/>
          <w:noProof w:val="0"/>
          <w:color w:val="000000" w:themeColor="text1" w:themeTint="FF" w:themeShade="FF"/>
          <w:sz w:val="22"/>
          <w:szCs w:val="22"/>
          <w:lang w:val="en-US"/>
        </w:rPr>
        <w:t>timely</w:t>
      </w:r>
      <w:r w:rsidRPr="779CEB8F" w:rsidR="5E451292">
        <w:rPr>
          <w:rFonts w:ascii="Aptos" w:hAnsi="Aptos" w:eastAsia="Aptos" w:cs="Aptos"/>
          <w:noProof w:val="0"/>
          <w:color w:val="000000" w:themeColor="text1" w:themeTint="FF" w:themeShade="FF"/>
          <w:sz w:val="22"/>
          <w:szCs w:val="22"/>
          <w:lang w:val="en-US"/>
        </w:rPr>
        <w:t xml:space="preserve"> and </w:t>
      </w:r>
      <w:r w:rsidRPr="779CEB8F" w:rsidR="5E451292">
        <w:rPr>
          <w:rFonts w:ascii="Aptos" w:hAnsi="Aptos" w:eastAsia="Aptos" w:cs="Aptos"/>
          <w:noProof w:val="0"/>
          <w:color w:val="000000" w:themeColor="text1" w:themeTint="FF" w:themeShade="FF"/>
          <w:sz w:val="22"/>
          <w:szCs w:val="22"/>
          <w:lang w:val="en-US"/>
        </w:rPr>
        <w:t>accurate</w:t>
      </w:r>
      <w:r w:rsidRPr="779CEB8F" w:rsidR="5E451292">
        <w:rPr>
          <w:rFonts w:ascii="Aptos" w:hAnsi="Aptos" w:eastAsia="Aptos" w:cs="Aptos"/>
          <w:noProof w:val="0"/>
          <w:color w:val="000000" w:themeColor="text1" w:themeTint="FF" w:themeShade="FF"/>
          <w:sz w:val="22"/>
          <w:szCs w:val="22"/>
          <w:lang w:val="en-US"/>
        </w:rPr>
        <w:t xml:space="preserve"> completion of all assigned tasks with efficiency, including necessary documentation. Safeguard confidential information and materials, </w:t>
      </w:r>
      <w:r w:rsidRPr="779CEB8F" w:rsidR="2344EFEE">
        <w:rPr>
          <w:rFonts w:ascii="Aptos" w:hAnsi="Aptos" w:eastAsia="Aptos" w:cs="Aptos"/>
          <w:noProof w:val="0"/>
          <w:color w:val="000000" w:themeColor="text1" w:themeTint="FF" w:themeShade="FF"/>
          <w:sz w:val="22"/>
          <w:szCs w:val="22"/>
          <w:lang w:val="en-US"/>
        </w:rPr>
        <w:t>maintain</w:t>
      </w:r>
      <w:r w:rsidRPr="779CEB8F" w:rsidR="5E451292">
        <w:rPr>
          <w:rFonts w:ascii="Aptos" w:hAnsi="Aptos" w:eastAsia="Aptos" w:cs="Aptos"/>
          <w:noProof w:val="0"/>
          <w:color w:val="000000" w:themeColor="text1" w:themeTint="FF" w:themeShade="FF"/>
          <w:sz w:val="22"/>
          <w:szCs w:val="22"/>
          <w:lang w:val="en-US"/>
        </w:rPr>
        <w:t xml:space="preserve"> their security throughout handling and ensuring readiness for secure destruction. As a primary representative of Datashred, </w:t>
      </w:r>
      <w:r w:rsidRPr="779CEB8F" w:rsidR="726B5796">
        <w:rPr>
          <w:rFonts w:ascii="Aptos" w:hAnsi="Aptos" w:eastAsia="Aptos" w:cs="Aptos"/>
          <w:noProof w:val="0"/>
          <w:color w:val="000000" w:themeColor="text1" w:themeTint="FF" w:themeShade="FF"/>
          <w:sz w:val="22"/>
          <w:szCs w:val="22"/>
          <w:lang w:val="en-US"/>
        </w:rPr>
        <w:t>I uphold</w:t>
      </w:r>
      <w:r w:rsidRPr="779CEB8F" w:rsidR="5E451292">
        <w:rPr>
          <w:rFonts w:ascii="Aptos" w:hAnsi="Aptos" w:eastAsia="Aptos" w:cs="Aptos"/>
          <w:noProof w:val="0"/>
          <w:color w:val="000000" w:themeColor="text1" w:themeTint="FF" w:themeShade="FF"/>
          <w:sz w:val="22"/>
          <w:szCs w:val="22"/>
          <w:lang w:val="en-US"/>
        </w:rPr>
        <w:t xml:space="preserve"> a professional </w:t>
      </w:r>
      <w:r w:rsidRPr="779CEB8F" w:rsidR="62BD0F3C">
        <w:rPr>
          <w:rFonts w:ascii="Aptos" w:hAnsi="Aptos" w:eastAsia="Aptos" w:cs="Aptos"/>
          <w:noProof w:val="0"/>
          <w:color w:val="000000" w:themeColor="text1" w:themeTint="FF" w:themeShade="FF"/>
          <w:sz w:val="22"/>
          <w:szCs w:val="22"/>
          <w:lang w:val="en-US"/>
        </w:rPr>
        <w:t>demeanor</w:t>
      </w:r>
      <w:r w:rsidRPr="779CEB8F" w:rsidR="5E451292">
        <w:rPr>
          <w:rFonts w:ascii="Aptos" w:hAnsi="Aptos" w:eastAsia="Aptos" w:cs="Aptos"/>
          <w:noProof w:val="0"/>
          <w:color w:val="000000" w:themeColor="text1" w:themeTint="FF" w:themeShade="FF"/>
          <w:sz w:val="22"/>
          <w:szCs w:val="22"/>
          <w:lang w:val="en-US"/>
        </w:rPr>
        <w:t xml:space="preserve"> and provide exceptional customer service consistently.</w:t>
      </w:r>
    </w:p>
    <w:p w:rsidRPr="00965446" w:rsidR="00965446" w:rsidP="53274950" w:rsidRDefault="00965446" w14:paraId="5D15822A" w14:textId="026142BD">
      <w:pPr>
        <w:spacing w:before="0" w:beforeAutospacing="off" w:after="160" w:afterAutospacing="off" w:line="257" w:lineRule="auto"/>
        <w:jc w:val="both"/>
      </w:pPr>
      <w:r w:rsidRPr="4472FA69" w:rsidR="5E451292">
        <w:rPr>
          <w:rFonts w:ascii="Aptos" w:hAnsi="Aptos" w:eastAsia="Aptos" w:cs="Aptos"/>
          <w:noProof w:val="0"/>
          <w:color w:val="000000" w:themeColor="text1" w:themeTint="FF" w:themeShade="FF"/>
          <w:sz w:val="22"/>
          <w:szCs w:val="22"/>
          <w:lang w:val="en-US"/>
        </w:rPr>
        <w:t xml:space="preserve">Responsibilities include the safe operation of </w:t>
      </w:r>
      <w:r w:rsidRPr="4472FA69" w:rsidR="7F6392AF">
        <w:rPr>
          <w:rFonts w:ascii="Aptos" w:hAnsi="Aptos" w:eastAsia="Aptos" w:cs="Aptos"/>
          <w:noProof w:val="0"/>
          <w:color w:val="000000" w:themeColor="text1" w:themeTint="FF" w:themeShade="FF"/>
          <w:sz w:val="22"/>
          <w:szCs w:val="22"/>
          <w:lang w:val="en-US"/>
        </w:rPr>
        <w:t>an</w:t>
      </w:r>
      <w:r w:rsidRPr="4472FA69" w:rsidR="5E451292">
        <w:rPr>
          <w:rFonts w:ascii="Aptos" w:hAnsi="Aptos" w:eastAsia="Aptos" w:cs="Aptos"/>
          <w:noProof w:val="0"/>
          <w:color w:val="000000" w:themeColor="text1" w:themeTint="FF" w:themeShade="FF"/>
          <w:sz w:val="22"/>
          <w:szCs w:val="22"/>
          <w:lang w:val="en-US"/>
        </w:rPr>
        <w:t xml:space="preserve"> </w:t>
      </w:r>
      <w:r w:rsidRPr="4472FA69" w:rsidR="19C4DA8F">
        <w:rPr>
          <w:rFonts w:ascii="Aptos" w:hAnsi="Aptos" w:eastAsia="Aptos" w:cs="Aptos"/>
          <w:noProof w:val="0"/>
          <w:color w:val="000000" w:themeColor="text1" w:themeTint="FF" w:themeShade="FF"/>
          <w:sz w:val="22"/>
          <w:szCs w:val="22"/>
          <w:lang w:val="en-US"/>
        </w:rPr>
        <w:t>HGV 2</w:t>
      </w:r>
      <w:r w:rsidRPr="4472FA69" w:rsidR="5E451292">
        <w:rPr>
          <w:rFonts w:ascii="Aptos" w:hAnsi="Aptos" w:eastAsia="Aptos" w:cs="Aptos"/>
          <w:noProof w:val="0"/>
          <w:color w:val="000000" w:themeColor="text1" w:themeTint="FF" w:themeShade="FF"/>
          <w:sz w:val="22"/>
          <w:szCs w:val="22"/>
          <w:lang w:val="en-US"/>
        </w:rPr>
        <w:t>(Category C) vehicle, adhering to all driver regulations while prioritizing a customer-centric approach.</w:t>
      </w:r>
    </w:p>
    <w:p w:rsidRPr="00965446" w:rsidR="00965446" w:rsidP="53274950" w:rsidRDefault="00965446" w14:paraId="6D79FA31" w14:textId="34E19558">
      <w:pPr>
        <w:spacing w:before="0" w:beforeAutospacing="off" w:after="160" w:afterAutospacing="off" w:line="257" w:lineRule="auto"/>
        <w:jc w:val="both"/>
      </w:pPr>
      <w:r w:rsidRPr="53274950" w:rsidR="5E451292">
        <w:rPr>
          <w:rFonts w:ascii="Aptos" w:hAnsi="Aptos" w:eastAsia="Aptos" w:cs="Aptos"/>
          <w:noProof w:val="0"/>
          <w:color w:val="000000" w:themeColor="text1" w:themeTint="FF" w:themeShade="FF"/>
          <w:sz w:val="22"/>
          <w:szCs w:val="22"/>
          <w:lang w:val="en-US"/>
        </w:rPr>
        <w:t xml:space="preserve"> </w:t>
      </w:r>
    </w:p>
    <w:p w:rsidRPr="00965446" w:rsidR="00965446" w:rsidP="53274950" w:rsidRDefault="00965446" w14:paraId="339A5468" w14:textId="6CB0326A">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Conduct daily vehicle checks, completing defect sheets and reporting any issues before starting a shift</w:t>
      </w:r>
    </w:p>
    <w:p w:rsidRPr="00965446" w:rsidR="00965446" w:rsidP="53274950" w:rsidRDefault="00965446" w14:paraId="577151EE" w14:textId="70039128">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4472FA69" w:rsidR="5E451292">
        <w:rPr>
          <w:rFonts w:ascii="Aptos" w:hAnsi="Aptos" w:eastAsia="Aptos" w:cs="Aptos"/>
          <w:noProof w:val="0"/>
          <w:sz w:val="22"/>
          <w:szCs w:val="22"/>
          <w:lang w:val="en-US"/>
        </w:rPr>
        <w:t xml:space="preserve">Safely </w:t>
      </w:r>
      <w:r w:rsidRPr="4472FA69" w:rsidR="5E451292">
        <w:rPr>
          <w:rFonts w:ascii="Aptos" w:hAnsi="Aptos" w:eastAsia="Aptos" w:cs="Aptos"/>
          <w:noProof w:val="0"/>
          <w:sz w:val="22"/>
          <w:szCs w:val="22"/>
          <w:lang w:val="en-US"/>
        </w:rPr>
        <w:t>operate</w:t>
      </w:r>
      <w:r w:rsidRPr="4472FA69" w:rsidR="5E451292">
        <w:rPr>
          <w:rFonts w:ascii="Aptos" w:hAnsi="Aptos" w:eastAsia="Aptos" w:cs="Aptos"/>
          <w:noProof w:val="0"/>
          <w:sz w:val="22"/>
          <w:szCs w:val="22"/>
          <w:lang w:val="en-US"/>
        </w:rPr>
        <w:t xml:space="preserve"> a </w:t>
      </w:r>
      <w:r w:rsidRPr="4472FA69" w:rsidR="1E8B39CC">
        <w:rPr>
          <w:rFonts w:ascii="Aptos" w:hAnsi="Aptos" w:eastAsia="Aptos" w:cs="Aptos"/>
          <w:noProof w:val="0"/>
          <w:color w:val="000000" w:themeColor="text1" w:themeTint="FF" w:themeShade="FF"/>
          <w:sz w:val="22"/>
          <w:szCs w:val="22"/>
          <w:lang w:val="en-US"/>
        </w:rPr>
        <w:t>HGV 2(Category C)</w:t>
      </w:r>
      <w:r w:rsidRPr="4472FA69" w:rsidR="5E451292">
        <w:rPr>
          <w:rFonts w:ascii="Aptos" w:hAnsi="Aptos" w:eastAsia="Aptos" w:cs="Aptos"/>
          <w:noProof w:val="0"/>
          <w:sz w:val="22"/>
          <w:szCs w:val="22"/>
          <w:lang w:val="en-US"/>
        </w:rPr>
        <w:t>) vehicle, adhering to all driver regulations, including working time directives</w:t>
      </w:r>
    </w:p>
    <w:p w:rsidRPr="00965446" w:rsidR="00965446" w:rsidP="53274950" w:rsidRDefault="00965446" w14:paraId="0D3C58F8" w14:textId="00A8117A">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Use tachographs correctly at all times, ensuring compliance with legal requirements.</w:t>
      </w:r>
    </w:p>
    <w:p w:rsidRPr="00965446" w:rsidR="00965446" w:rsidP="53274950" w:rsidRDefault="00965446" w14:paraId="6BB74995" w14:textId="059CA8A1">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Ensure that all necessary equipment and materials for daily duties are loaded onto the vehicle before leaving the depot</w:t>
      </w:r>
    </w:p>
    <w:p w:rsidRPr="00965446" w:rsidR="00965446" w:rsidP="53274950" w:rsidRDefault="00965446" w14:paraId="1A3DDDFA" w14:textId="54046D30">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Review and understand job sheets before starting daily collections</w:t>
      </w:r>
    </w:p>
    <w:p w:rsidRPr="00965446" w:rsidR="00965446" w:rsidP="53274950" w:rsidRDefault="00965446" w14:paraId="29C4086C" w14:textId="2168F54F">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Correctly use the PDA system to log collection activities and customer information</w:t>
      </w:r>
    </w:p>
    <w:p w:rsidRPr="00965446" w:rsidR="00965446" w:rsidP="53274950" w:rsidRDefault="00965446" w14:paraId="051C5030" w14:textId="3DF1B747">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Complete all collections on time and accurately, either independently or with an assistant</w:t>
      </w:r>
    </w:p>
    <w:p w:rsidRPr="00965446" w:rsidR="00965446" w:rsidP="53274950" w:rsidRDefault="00965446" w14:paraId="6E04B7CA" w14:textId="3B6DD0F9">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Ensure all paperwork is completed, recording collected items and obtaining client signatures, with copies handed in at the end of the shift</w:t>
      </w:r>
    </w:p>
    <w:p w:rsidRPr="00965446" w:rsidR="00965446" w:rsidP="53274950" w:rsidRDefault="00965446" w14:paraId="5D79DB1E" w14:textId="60FF85F4">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Maintain the security of confidential materials at all times</w:t>
      </w:r>
    </w:p>
    <w:p w:rsidRPr="00965446" w:rsidR="00965446" w:rsidP="53274950" w:rsidRDefault="00965446" w14:paraId="77A624E4" w14:textId="420EC8A1">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Ensure the safety and security of the vehicle and drive courteously at all times</w:t>
      </w:r>
    </w:p>
    <w:p w:rsidRPr="00965446" w:rsidR="00965446" w:rsidP="53274950" w:rsidRDefault="00965446" w14:paraId="110EBCA6" w14:textId="1F6437A8">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Unload materials upon returning to the depot, ensuring they are ready for secure destruction</w:t>
      </w:r>
    </w:p>
    <w:p w:rsidRPr="00965446" w:rsidR="00965446" w:rsidP="53274950" w:rsidRDefault="00965446" w14:paraId="50154A93" w14:textId="4FCDBB2F">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Ensure your timesheet is signed off before finishing your shift</w:t>
      </w:r>
    </w:p>
    <w:p w:rsidRPr="00965446" w:rsidR="00965446" w:rsidP="53274950" w:rsidRDefault="00965446" w14:paraId="2286FA0C" w14:textId="2574F021">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Submit weekly timesheets, ensuring all breaks are accurately recorded</w:t>
      </w:r>
    </w:p>
    <w:p w:rsidRPr="00965446" w:rsidR="00965446" w:rsidP="53274950" w:rsidRDefault="00965446" w14:paraId="60EB83ED" w14:textId="7F1B8ADB">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Adhere to Working Time Directive (WTD) regulations and other relevant legislation</w:t>
      </w:r>
    </w:p>
    <w:p w:rsidRPr="00965446" w:rsidR="00965446" w:rsidP="53274950" w:rsidRDefault="00965446" w14:paraId="77EA3AB9" w14:textId="0EC53369">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Wear full company-issued uniform and PPE, always carrying ID badges and passes</w:t>
      </w:r>
    </w:p>
    <w:p w:rsidRPr="00965446" w:rsidR="00965446" w:rsidP="53274950" w:rsidRDefault="00965446" w14:paraId="38AB3AA4" w14:textId="4DDD147D">
      <w:pPr>
        <w:pStyle w:val="ListParagraph"/>
        <w:numPr>
          <w:ilvl w:val="0"/>
          <w:numId w:val="28"/>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Support warehouse and production tasks as required by site management</w:t>
      </w:r>
    </w:p>
    <w:p w:rsidRPr="00965446" w:rsidR="00965446" w:rsidP="53274950" w:rsidRDefault="00965446" w14:paraId="58306CAD" w14:textId="6BFF29D0">
      <w:pPr>
        <w:spacing w:before="0" w:beforeAutospacing="off" w:after="160" w:afterAutospacing="off" w:line="257" w:lineRule="auto"/>
        <w:jc w:val="both"/>
      </w:pPr>
      <w:r w:rsidRPr="12EB29B7" w:rsidR="5E451292">
        <w:rPr>
          <w:rFonts w:ascii="Aptos" w:hAnsi="Aptos" w:eastAsia="Aptos" w:cs="Aptos"/>
          <w:noProof w:val="0"/>
          <w:sz w:val="22"/>
          <w:szCs w:val="22"/>
          <w:lang w:val="en-US"/>
        </w:rPr>
        <w:t xml:space="preserve"> </w:t>
      </w:r>
    </w:p>
    <w:p w:rsidR="12EB29B7" w:rsidP="4472FA69" w:rsidRDefault="12EB29B7" w14:paraId="332591B9" w14:textId="5F5B11EE">
      <w:pPr>
        <w:pStyle w:val="Normal"/>
        <w:spacing w:before="0" w:beforeAutospacing="off" w:after="160" w:afterAutospacing="off" w:line="257" w:lineRule="auto"/>
        <w:jc w:val="both"/>
        <w:rPr>
          <w:rFonts w:ascii="Aptos" w:hAnsi="Aptos" w:eastAsia="Aptos" w:cs="Aptos"/>
          <w:noProof w:val="0"/>
          <w:sz w:val="22"/>
          <w:szCs w:val="22"/>
          <w:lang w:val="en-US"/>
        </w:rPr>
      </w:pPr>
    </w:p>
    <w:p w:rsidRPr="00965446" w:rsidR="00965446" w:rsidP="53274950" w:rsidRDefault="00965446" w14:paraId="77FB07C9" w14:textId="4A44AD0F">
      <w:pPr>
        <w:spacing w:before="0" w:beforeAutospacing="off" w:after="0" w:afterAutospacing="off"/>
      </w:pPr>
      <w:r w:rsidRPr="53274950" w:rsidR="5E451292">
        <w:rPr>
          <w:rFonts w:ascii="Aptos" w:hAnsi="Aptos" w:eastAsia="Aptos" w:cs="Aptos"/>
          <w:b w:val="1"/>
          <w:bCs w:val="1"/>
          <w:noProof w:val="0"/>
          <w:color w:val="000000" w:themeColor="text1" w:themeTint="FF" w:themeShade="FF"/>
          <w:sz w:val="22"/>
          <w:szCs w:val="22"/>
          <w:lang w:val="en-US"/>
        </w:rPr>
        <w:t>*** The above is not an exhaustive list but an outline of your duties. All Restore Datashred employees need to be aware that they may be asked to perform tasks and be given responsibilities as reasonably requested. The company reserve the right to amend or update this job description as the demands of the business develop.</w:t>
      </w:r>
    </w:p>
    <w:p w:rsidRPr="00965446" w:rsidR="00965446" w:rsidP="53274950" w:rsidRDefault="00965446" w14:paraId="1AA10715" w14:textId="035A2767">
      <w:pPr>
        <w:spacing w:before="0" w:beforeAutospacing="off" w:after="0" w:afterAutospacing="off"/>
      </w:pPr>
      <w:r w:rsidRPr="53274950" w:rsidR="5E451292">
        <w:rPr>
          <w:rFonts w:ascii="Aptos" w:hAnsi="Aptos" w:eastAsia="Aptos" w:cs="Aptos"/>
          <w:b w:val="1"/>
          <w:bCs w:val="1"/>
          <w:noProof w:val="0"/>
          <w:color w:val="000000" w:themeColor="text1" w:themeTint="FF" w:themeShade="FF"/>
          <w:sz w:val="22"/>
          <w:szCs w:val="22"/>
          <w:lang w:val="en-US"/>
        </w:rPr>
        <w:t xml:space="preserve"> </w:t>
      </w:r>
    </w:p>
    <w:p w:rsidRPr="00965446" w:rsidR="00965446" w:rsidP="53274950" w:rsidRDefault="00965446" w14:paraId="77C0646A" w14:textId="09B80C8E">
      <w:pPr>
        <w:spacing w:before="0" w:beforeAutospacing="off" w:after="0" w:afterAutospacing="off"/>
        <w:rPr>
          <w:rFonts w:ascii="Aptos" w:hAnsi="Aptos" w:eastAsia="Aptos" w:cs="Aptos"/>
          <w:b w:val="1"/>
          <w:bCs w:val="1"/>
          <w:noProof w:val="0"/>
          <w:color w:val="000000" w:themeColor="text1" w:themeTint="FF" w:themeShade="FF"/>
          <w:sz w:val="22"/>
          <w:szCs w:val="22"/>
          <w:lang w:val="en-US"/>
        </w:rPr>
      </w:pPr>
    </w:p>
    <w:p w:rsidRPr="00965446" w:rsidR="00965446" w:rsidP="12EB29B7" w:rsidRDefault="00965446" w14:paraId="47744B90" w14:textId="0EF1319C">
      <w:pPr>
        <w:pStyle w:val="Normal"/>
        <w:spacing w:before="0" w:beforeAutospacing="off" w:after="0" w:afterAutospacing="off"/>
        <w:rPr>
          <w:rFonts w:ascii="Aptos" w:hAnsi="Aptos" w:eastAsia="Aptos" w:cs="Aptos"/>
          <w:b w:val="1"/>
          <w:bCs w:val="1"/>
          <w:noProof w:val="0"/>
          <w:color w:val="000000" w:themeColor="text1" w:themeTint="FF" w:themeShade="FF"/>
          <w:sz w:val="22"/>
          <w:szCs w:val="22"/>
          <w:lang w:val="en-US"/>
        </w:rPr>
      </w:pPr>
    </w:p>
    <w:p w:rsidRPr="00965446" w:rsidR="00965446" w:rsidP="53274950" w:rsidRDefault="00965446" w14:paraId="779AFD39" w14:textId="72AC1299">
      <w:pPr>
        <w:spacing w:before="0" w:beforeAutospacing="off" w:after="0" w:afterAutospacing="off"/>
        <w:rPr>
          <w:rFonts w:ascii="Aptos" w:hAnsi="Aptos" w:eastAsia="Aptos" w:cs="Aptos"/>
          <w:b w:val="1"/>
          <w:bCs w:val="1"/>
          <w:noProof w:val="0"/>
          <w:color w:val="000000" w:themeColor="text1" w:themeTint="FF" w:themeShade="FF"/>
          <w:sz w:val="22"/>
          <w:szCs w:val="22"/>
          <w:lang w:val="en-US"/>
        </w:rPr>
      </w:pPr>
    </w:p>
    <w:p w:rsidRPr="00965446" w:rsidR="00965446" w:rsidP="53274950" w:rsidRDefault="00965446" w14:paraId="475F3CAB" w14:textId="51BC9FF1">
      <w:pPr>
        <w:spacing w:before="0" w:beforeAutospacing="off" w:after="0" w:afterAutospacing="off"/>
      </w:pPr>
      <w:r w:rsidRPr="53274950" w:rsidR="5E451292">
        <w:rPr>
          <w:rFonts w:ascii="Aptos" w:hAnsi="Aptos" w:eastAsia="Aptos" w:cs="Aptos"/>
          <w:b w:val="1"/>
          <w:bCs w:val="1"/>
          <w:noProof w:val="0"/>
          <w:color w:val="000000" w:themeColor="text1" w:themeTint="FF" w:themeShade="FF"/>
          <w:sz w:val="22"/>
          <w:szCs w:val="22"/>
          <w:lang w:val="en-US"/>
        </w:rPr>
        <w:t>SKILLS, KNOWLEDGE &amp; EXPERIENCE:</w:t>
      </w:r>
    </w:p>
    <w:p w:rsidRPr="00965446" w:rsidR="00965446" w:rsidP="53274950" w:rsidRDefault="00965446" w14:paraId="1492B487" w14:textId="08F7E03F">
      <w:pPr>
        <w:spacing w:before="0" w:beforeAutospacing="off" w:after="0" w:afterAutospacing="off"/>
      </w:pPr>
      <w:r w:rsidRPr="53274950" w:rsidR="5E451292">
        <w:rPr>
          <w:rFonts w:ascii="Aptos" w:hAnsi="Aptos" w:eastAsia="Aptos" w:cs="Aptos"/>
          <w:b w:val="1"/>
          <w:bCs w:val="1"/>
          <w:noProof w:val="0"/>
          <w:color w:val="000000" w:themeColor="text1" w:themeTint="FF" w:themeShade="FF"/>
          <w:sz w:val="22"/>
          <w:szCs w:val="22"/>
          <w:lang w:val="en-US"/>
        </w:rPr>
        <w:t xml:space="preserve"> </w:t>
      </w:r>
    </w:p>
    <w:p w:rsidRPr="00965446" w:rsidR="00965446" w:rsidP="53274950" w:rsidRDefault="00965446" w14:paraId="4FA5AE04" w14:textId="628EE1CE">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4472FA69" w:rsidR="5E451292">
        <w:rPr>
          <w:rFonts w:ascii="Aptos" w:hAnsi="Aptos" w:eastAsia="Aptos" w:cs="Aptos"/>
          <w:noProof w:val="0"/>
          <w:sz w:val="22"/>
          <w:szCs w:val="22"/>
          <w:lang w:val="en-US"/>
        </w:rPr>
        <w:t xml:space="preserve">Valid UK driving </w:t>
      </w:r>
      <w:r w:rsidRPr="4472FA69" w:rsidR="5E451292">
        <w:rPr>
          <w:rFonts w:ascii="Aptos" w:hAnsi="Aptos" w:eastAsia="Aptos" w:cs="Aptos"/>
          <w:noProof w:val="0"/>
          <w:sz w:val="22"/>
          <w:szCs w:val="22"/>
          <w:lang w:val="en-US"/>
        </w:rPr>
        <w:t>licence</w:t>
      </w:r>
      <w:r w:rsidRPr="4472FA69" w:rsidR="5E451292">
        <w:rPr>
          <w:rFonts w:ascii="Aptos" w:hAnsi="Aptos" w:eastAsia="Aptos" w:cs="Aptos"/>
          <w:noProof w:val="0"/>
          <w:sz w:val="22"/>
          <w:szCs w:val="22"/>
          <w:lang w:val="en-US"/>
        </w:rPr>
        <w:t xml:space="preserve"> – </w:t>
      </w:r>
      <w:r w:rsidRPr="4472FA69" w:rsidR="73CA16F6">
        <w:rPr>
          <w:rFonts w:ascii="Aptos" w:hAnsi="Aptos" w:eastAsia="Aptos" w:cs="Aptos"/>
          <w:noProof w:val="0"/>
          <w:color w:val="000000" w:themeColor="text1" w:themeTint="FF" w:themeShade="FF"/>
          <w:sz w:val="22"/>
          <w:szCs w:val="22"/>
          <w:lang w:val="en-US"/>
        </w:rPr>
        <w:t>HGV 2 (Category C)</w:t>
      </w:r>
    </w:p>
    <w:p w:rsidRPr="00965446" w:rsidR="00965446" w:rsidP="53274950" w:rsidRDefault="00965446" w14:paraId="20456BFF" w14:textId="596E8950">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Experience in commercial driving (preferred but not essential)</w:t>
      </w:r>
    </w:p>
    <w:p w:rsidRPr="00965446" w:rsidR="00965446" w:rsidP="53274950" w:rsidRDefault="00965446" w14:paraId="28464285" w14:textId="2C2F1B2D">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Strong communication skills, both written and verbal</w:t>
      </w:r>
    </w:p>
    <w:p w:rsidRPr="00965446" w:rsidR="00965446" w:rsidP="53274950" w:rsidRDefault="00965446" w14:paraId="78E4FA99" w14:textId="4061077E">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Ability to provide excellent customer service</w:t>
      </w:r>
    </w:p>
    <w:p w:rsidRPr="00965446" w:rsidR="00965446" w:rsidP="53274950" w:rsidRDefault="00965446" w14:paraId="7916D41B" w14:textId="272B713B">
      <w:pPr>
        <w:pStyle w:val="ListParagraph"/>
        <w:numPr>
          <w:ilvl w:val="0"/>
          <w:numId w:val="29"/>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Strong sense of confidentiality and discretion</w:t>
      </w:r>
    </w:p>
    <w:p w:rsidRPr="00965446" w:rsidR="00965446" w:rsidP="53274950" w:rsidRDefault="00965446" w14:paraId="60B78C21" w14:textId="3386077A">
      <w:pPr>
        <w:spacing w:before="0" w:beforeAutospacing="off" w:after="160" w:afterAutospacing="off" w:line="257" w:lineRule="auto"/>
        <w:jc w:val="both"/>
      </w:pPr>
      <w:r w:rsidRPr="53274950" w:rsidR="5E451292">
        <w:rPr>
          <w:rFonts w:ascii="Aptos" w:hAnsi="Aptos" w:eastAsia="Aptos" w:cs="Aptos"/>
          <w:noProof w:val="0"/>
          <w:sz w:val="22"/>
          <w:szCs w:val="22"/>
          <w:lang w:val="en-US"/>
        </w:rPr>
        <w:t xml:space="preserve"> </w:t>
      </w:r>
    </w:p>
    <w:p w:rsidRPr="00965446" w:rsidR="00965446" w:rsidP="53274950" w:rsidRDefault="00965446" w14:paraId="2B262D22" w14:textId="08F071B7">
      <w:pPr>
        <w:spacing w:before="0" w:beforeAutospacing="off" w:after="160" w:afterAutospacing="off" w:line="257" w:lineRule="auto"/>
        <w:jc w:val="both"/>
      </w:pPr>
      <w:r w:rsidRPr="4472FA69" w:rsidR="5E451292">
        <w:rPr>
          <w:rFonts w:ascii="Aptos" w:hAnsi="Aptos" w:eastAsia="Aptos" w:cs="Aptos"/>
          <w:noProof w:val="0"/>
          <w:sz w:val="22"/>
          <w:szCs w:val="22"/>
          <w:lang w:val="en-US"/>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rsidR="4472FA69" w:rsidP="4472FA69" w:rsidRDefault="4472FA69" w14:paraId="4974E980" w14:textId="57D14031">
      <w:pPr>
        <w:spacing w:before="0" w:beforeAutospacing="off" w:after="160" w:afterAutospacing="off" w:line="257" w:lineRule="auto"/>
        <w:jc w:val="both"/>
        <w:rPr>
          <w:rFonts w:ascii="Aptos" w:hAnsi="Aptos" w:eastAsia="Aptos" w:cs="Aptos"/>
          <w:noProof w:val="0"/>
          <w:sz w:val="22"/>
          <w:szCs w:val="22"/>
          <w:lang w:val="en-US"/>
        </w:rPr>
      </w:pPr>
    </w:p>
    <w:p w:rsidRPr="00965446" w:rsidR="00965446" w:rsidP="53274950" w:rsidRDefault="00965446" w14:paraId="74C9EC80" w14:textId="2189C5D9">
      <w:pPr>
        <w:spacing w:before="0" w:beforeAutospacing="off" w:after="160" w:afterAutospacing="off" w:line="257" w:lineRule="auto"/>
        <w:jc w:val="both"/>
      </w:pPr>
      <w:r w:rsidRPr="53274950" w:rsidR="5E451292">
        <w:rPr>
          <w:rFonts w:ascii="Aptos" w:hAnsi="Aptos" w:eastAsia="Aptos" w:cs="Aptos"/>
          <w:b w:val="1"/>
          <w:bCs w:val="1"/>
          <w:noProof w:val="0"/>
          <w:sz w:val="22"/>
          <w:szCs w:val="22"/>
          <w:lang w:val="en-US"/>
        </w:rPr>
        <w:t>COMPETENCIES</w:t>
      </w:r>
      <w:r w:rsidRPr="53274950" w:rsidR="5E451292">
        <w:rPr>
          <w:rFonts w:ascii="Aptos" w:hAnsi="Aptos" w:eastAsia="Aptos" w:cs="Aptos"/>
          <w:noProof w:val="0"/>
          <w:sz w:val="22"/>
          <w:szCs w:val="22"/>
          <w:lang w:val="en-US"/>
        </w:rPr>
        <w:t xml:space="preserve">: </w:t>
      </w:r>
    </w:p>
    <w:p w:rsidRPr="00965446" w:rsidR="00965446" w:rsidP="53274950" w:rsidRDefault="00965446" w14:paraId="06C3DC35" w14:textId="11568189">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Commitment to delivering excellent customer service</w:t>
      </w:r>
    </w:p>
    <w:p w:rsidRPr="00965446" w:rsidR="00965446" w:rsidP="53274950" w:rsidRDefault="00965446" w14:paraId="5F394216" w14:textId="4BF5927D">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Able to work to strict deadlines</w:t>
      </w:r>
    </w:p>
    <w:p w:rsidRPr="00965446" w:rsidR="00965446" w:rsidP="53274950" w:rsidRDefault="00965446" w14:paraId="5D37917C" w14:textId="106EDDB8">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Able to work using own initiative</w:t>
      </w:r>
    </w:p>
    <w:p w:rsidRPr="00965446" w:rsidR="00965446" w:rsidP="53274950" w:rsidRDefault="00965446" w14:paraId="1B5AD445" w14:textId="77AB62D1">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Problem solving</w:t>
      </w:r>
    </w:p>
    <w:p w:rsidRPr="00965446" w:rsidR="00965446" w:rsidP="53274950" w:rsidRDefault="00965446" w14:paraId="691974FE" w14:textId="5F296C81">
      <w:pPr>
        <w:pStyle w:val="ListParagraph"/>
        <w:numPr>
          <w:ilvl w:val="0"/>
          <w:numId w:val="30"/>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Deals empathetically, assertively and politely with internal and external customers</w:t>
      </w:r>
    </w:p>
    <w:p w:rsidRPr="00965446" w:rsidR="00965446" w:rsidP="53274950" w:rsidRDefault="00965446" w14:paraId="36A2EEBA" w14:textId="470A55FF">
      <w:pPr>
        <w:spacing w:before="0" w:beforeAutospacing="off" w:after="160" w:afterAutospacing="off" w:line="257" w:lineRule="auto"/>
        <w:jc w:val="both"/>
      </w:pPr>
      <w:r w:rsidRPr="53274950" w:rsidR="5E451292">
        <w:rPr>
          <w:rFonts w:ascii="Aptos" w:hAnsi="Aptos" w:eastAsia="Aptos" w:cs="Aptos"/>
          <w:noProof w:val="0"/>
          <w:sz w:val="22"/>
          <w:szCs w:val="22"/>
          <w:lang w:val="en-US"/>
        </w:rPr>
        <w:t xml:space="preserve"> </w:t>
      </w:r>
    </w:p>
    <w:p w:rsidRPr="00965446" w:rsidR="00965446" w:rsidP="53274950" w:rsidRDefault="00965446" w14:paraId="3D58AF62" w14:textId="394487BA">
      <w:pPr>
        <w:spacing w:before="0" w:beforeAutospacing="off" w:after="160" w:afterAutospacing="off" w:line="257" w:lineRule="auto"/>
        <w:jc w:val="both"/>
      </w:pPr>
      <w:r w:rsidRPr="53274950" w:rsidR="5E451292">
        <w:rPr>
          <w:rFonts w:ascii="Aptos" w:hAnsi="Aptos" w:eastAsia="Aptos" w:cs="Aptos"/>
          <w:b w:val="1"/>
          <w:bCs w:val="1"/>
          <w:noProof w:val="0"/>
          <w:sz w:val="22"/>
          <w:szCs w:val="22"/>
          <w:lang w:val="en-US"/>
        </w:rPr>
        <w:t>COMPLIANCE RESPONSIBILITIES:</w:t>
      </w:r>
    </w:p>
    <w:p w:rsidRPr="00965446" w:rsidR="00965446" w:rsidP="53274950" w:rsidRDefault="00965446" w14:paraId="3F19AC96" w14:textId="2CF489DE">
      <w:pPr>
        <w:pStyle w:val="ListParagraph"/>
        <w:numPr>
          <w:ilvl w:val="0"/>
          <w:numId w:val="31"/>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 xml:space="preserve">Adhere to all Company Policies and Procedures contained in the Health &amp; Safety, Quality, Information Security, Environmental and Business Continuity &amp; Disaster Recovery Management Systems </w:t>
      </w:r>
    </w:p>
    <w:p w:rsidRPr="00965446" w:rsidR="00965446" w:rsidP="53274950" w:rsidRDefault="00965446" w14:paraId="58BBF09B" w14:textId="4A7934EE">
      <w:pPr>
        <w:pStyle w:val="ListParagraph"/>
        <w:numPr>
          <w:ilvl w:val="0"/>
          <w:numId w:val="31"/>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3274950" w:rsidR="5E451292">
        <w:rPr>
          <w:rFonts w:ascii="Aptos" w:hAnsi="Aptos" w:eastAsia="Aptos" w:cs="Aptos"/>
          <w:noProof w:val="0"/>
          <w:sz w:val="22"/>
          <w:szCs w:val="22"/>
          <w:lang w:val="en-US"/>
        </w:rPr>
        <w:t>Report any Health &amp; Safety, Quality, Information Security, Environmental and Business Continuity &amp; Disaster Recovery incidents to your supervisor/line manager</w:t>
      </w:r>
    </w:p>
    <w:p w:rsidR="12EB29B7" w:rsidP="59FFC763" w:rsidRDefault="12EB29B7" w14:paraId="3936CE16" w14:textId="0B229E27">
      <w:pPr>
        <w:pStyle w:val="ListParagraph"/>
        <w:numPr>
          <w:ilvl w:val="0"/>
          <w:numId w:val="31"/>
        </w:numPr>
        <w:spacing w:before="0" w:beforeAutospacing="off" w:after="0" w:afterAutospacing="off" w:line="257" w:lineRule="auto"/>
        <w:ind w:left="720" w:right="0" w:hanging="360"/>
        <w:jc w:val="both"/>
        <w:rPr>
          <w:rFonts w:ascii="Aptos" w:hAnsi="Aptos" w:eastAsia="Aptos" w:cs="Aptos"/>
          <w:noProof w:val="0"/>
          <w:sz w:val="22"/>
          <w:szCs w:val="22"/>
          <w:lang w:val="en-US"/>
        </w:rPr>
      </w:pPr>
      <w:r w:rsidRPr="59FFC763" w:rsidR="5E451292">
        <w:rPr>
          <w:rFonts w:ascii="Aptos" w:hAnsi="Aptos" w:eastAsia="Aptos" w:cs="Aptos"/>
          <w:noProof w:val="0"/>
          <w:sz w:val="22"/>
          <w:szCs w:val="22"/>
          <w:lang w:val="en-US"/>
        </w:rPr>
        <w:t xml:space="preserve">Managers </w:t>
      </w:r>
      <w:r w:rsidRPr="59FFC763" w:rsidR="5E451292">
        <w:rPr>
          <w:rFonts w:ascii="Aptos" w:hAnsi="Aptos" w:eastAsia="Aptos" w:cs="Aptos"/>
          <w:noProof w:val="0"/>
          <w:sz w:val="22"/>
          <w:szCs w:val="22"/>
          <w:lang w:val="en-US"/>
        </w:rPr>
        <w:t>are responsible for</w:t>
      </w:r>
      <w:r w:rsidRPr="59FFC763" w:rsidR="5E451292">
        <w:rPr>
          <w:rFonts w:ascii="Aptos" w:hAnsi="Aptos" w:eastAsia="Aptos" w:cs="Aptos"/>
          <w:noProof w:val="0"/>
          <w:sz w:val="22"/>
          <w:szCs w:val="22"/>
          <w:lang w:val="en-US"/>
        </w:rPr>
        <w:t xml:space="preserve"> training staff on Company Policies and Procedures contained in Health &amp; Safety, Quality, Information Security, Environmental and Business Continuity &amp; Disaster Recovery Management Systems</w:t>
      </w:r>
    </w:p>
    <w:p w:rsidR="59FFC763" w:rsidP="59FFC763" w:rsidRDefault="59FFC763" w14:paraId="6590151A" w14:textId="72B3A806">
      <w:pPr>
        <w:pStyle w:val="Normal"/>
        <w:spacing w:before="0" w:beforeAutospacing="off" w:after="0" w:afterAutospacing="off" w:line="257" w:lineRule="auto"/>
        <w:ind w:right="0"/>
        <w:jc w:val="both"/>
        <w:rPr>
          <w:rFonts w:ascii="Aptos" w:hAnsi="Aptos" w:eastAsia="Aptos" w:cs="Aptos"/>
          <w:noProof w:val="0"/>
          <w:sz w:val="22"/>
          <w:szCs w:val="22"/>
          <w:lang w:val="en-US"/>
        </w:rPr>
      </w:pPr>
    </w:p>
    <w:p w:rsidRPr="00965446" w:rsidR="00965446" w:rsidP="00965446" w:rsidRDefault="00965446" w14:paraId="260A7B84" w14:textId="19742319">
      <w:pPr/>
    </w:p>
    <w:tbl>
      <w:tblPr>
        <w:tblStyle w:val="TableNormal"/>
        <w:tblW w:w="0" w:type="auto"/>
        <w:tblLayout w:type="fixed"/>
        <w:tblLook w:val="06A0" w:firstRow="1" w:lastRow="0" w:firstColumn="1" w:lastColumn="0" w:noHBand="1" w:noVBand="1"/>
      </w:tblPr>
      <w:tblGrid>
        <w:gridCol w:w="4815"/>
        <w:gridCol w:w="4815"/>
      </w:tblGrid>
      <w:tr w:rsidR="53274950" w:rsidTr="53274950" w14:paraId="13B655CD">
        <w:trPr>
          <w:trHeight w:val="1530"/>
        </w:trPr>
        <w:tc>
          <w:tcPr>
            <w:tcW w:w="4815" w:type="dxa"/>
            <w:tcBorders>
              <w:top w:val="nil"/>
              <w:left w:val="nil"/>
              <w:bottom w:val="nil"/>
              <w:right w:val="nil"/>
            </w:tcBorders>
            <w:tcMar>
              <w:left w:w="108" w:type="dxa"/>
              <w:right w:w="108" w:type="dxa"/>
            </w:tcMar>
            <w:vAlign w:val="top"/>
          </w:tcPr>
          <w:p w:rsidR="53274950" w:rsidP="53274950" w:rsidRDefault="53274950" w14:paraId="3C2E0792" w14:textId="7C0794B2">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APPROVED BY: </w:t>
            </w:r>
          </w:p>
          <w:p w:rsidR="53274950" w:rsidP="53274950" w:rsidRDefault="53274950" w14:paraId="2187194D" w14:textId="4ACEB043">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3FA4CF8F" w14:textId="1C7D72A5">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Line Manager </w:t>
            </w:r>
          </w:p>
          <w:p w:rsidR="53274950" w:rsidP="53274950" w:rsidRDefault="53274950" w14:paraId="5C33F3FA" w14:textId="7E8B9C22">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2641B540" w14:textId="50691DBB">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Name: ………………………………………………………………... </w:t>
            </w:r>
          </w:p>
          <w:p w:rsidR="53274950" w:rsidP="53274950" w:rsidRDefault="53274950" w14:paraId="5D79E5A2" w14:textId="227CD57A">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4358DC24" w14:textId="6EDC10FD">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Signature: …..…………..……………………………………….…. </w:t>
            </w:r>
          </w:p>
          <w:p w:rsidR="53274950" w:rsidP="53274950" w:rsidRDefault="53274950" w14:paraId="54A7E51D" w14:textId="3505C657">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4ADC8B57" w14:textId="1D68A551">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Date: .…………………………………………………………….…… </w:t>
            </w:r>
          </w:p>
        </w:tc>
        <w:tc>
          <w:tcPr>
            <w:tcW w:w="4815" w:type="dxa"/>
            <w:tcBorders>
              <w:top w:val="nil"/>
              <w:left w:val="nil"/>
              <w:bottom w:val="nil"/>
              <w:right w:val="nil"/>
            </w:tcBorders>
            <w:tcMar>
              <w:left w:w="108" w:type="dxa"/>
              <w:right w:w="108" w:type="dxa"/>
            </w:tcMar>
            <w:vAlign w:val="top"/>
          </w:tcPr>
          <w:p w:rsidR="53274950" w:rsidP="53274950" w:rsidRDefault="53274950" w14:paraId="0A05EFEF" w14:textId="13DC1D53">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 </w:t>
            </w:r>
          </w:p>
          <w:p w:rsidR="53274950" w:rsidP="53274950" w:rsidRDefault="53274950" w14:paraId="67E8AD5E" w14:textId="021403F3">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 </w:t>
            </w:r>
          </w:p>
          <w:p w:rsidR="53274950" w:rsidP="53274950" w:rsidRDefault="53274950" w14:paraId="5EFCBA58" w14:textId="07BDA190">
            <w:pPr>
              <w:spacing w:before="0" w:beforeAutospacing="off" w:after="0" w:afterAutospacing="off"/>
            </w:pPr>
            <w:r w:rsidRPr="53274950" w:rsidR="53274950">
              <w:rPr>
                <w:rFonts w:ascii="Aptos" w:hAnsi="Aptos" w:eastAsia="Aptos" w:cs="Aptos"/>
                <w:b w:val="1"/>
                <w:bCs w:val="1"/>
                <w:color w:val="000000" w:themeColor="text1" w:themeTint="FF" w:themeShade="FF"/>
                <w:sz w:val="22"/>
                <w:szCs w:val="22"/>
              </w:rPr>
              <w:t xml:space="preserve">Post Holder </w:t>
            </w:r>
          </w:p>
          <w:p w:rsidR="53274950" w:rsidP="53274950" w:rsidRDefault="53274950" w14:paraId="44C9B201" w14:textId="276A8C9E">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5F35A020" w14:textId="0654D8B6">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Name: ………………………………………………………………... </w:t>
            </w:r>
          </w:p>
          <w:p w:rsidR="53274950" w:rsidP="53274950" w:rsidRDefault="53274950" w14:paraId="5820BAC3" w14:textId="6AA80A13">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53444EC2" w14:textId="19B1B283">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Signature: …..…………..……………………………………….…. </w:t>
            </w:r>
          </w:p>
          <w:p w:rsidR="53274950" w:rsidP="53274950" w:rsidRDefault="53274950" w14:paraId="6E0A4F89" w14:textId="168CDF52">
            <w:pPr>
              <w:spacing w:before="0" w:beforeAutospacing="off" w:after="0" w:afterAutospacing="off"/>
            </w:pPr>
            <w:r w:rsidRPr="53274950" w:rsidR="53274950">
              <w:rPr>
                <w:rFonts w:ascii="Aptos" w:hAnsi="Aptos" w:eastAsia="Aptos" w:cs="Aptos"/>
                <w:color w:val="000000" w:themeColor="text1" w:themeTint="FF" w:themeShade="FF"/>
                <w:sz w:val="22"/>
                <w:szCs w:val="22"/>
              </w:rPr>
              <w:t xml:space="preserve"> </w:t>
            </w:r>
          </w:p>
          <w:p w:rsidR="53274950" w:rsidP="53274950" w:rsidRDefault="53274950" w14:paraId="124E34C5" w14:textId="37C3F312">
            <w:pPr>
              <w:spacing w:before="0" w:beforeAutospacing="off" w:after="0" w:afterAutospacing="off"/>
            </w:pPr>
            <w:r w:rsidRPr="53274950" w:rsidR="53274950">
              <w:rPr>
                <w:rFonts w:ascii="Aptos" w:hAnsi="Aptos" w:eastAsia="Aptos" w:cs="Aptos"/>
                <w:color w:val="000000" w:themeColor="text1" w:themeTint="FF" w:themeShade="FF"/>
                <w:sz w:val="22"/>
                <w:szCs w:val="22"/>
              </w:rPr>
              <w:t>Date: .…………………………………………………………….……</w:t>
            </w:r>
          </w:p>
        </w:tc>
      </w:tr>
    </w:tbl>
    <w:p w:rsidRPr="00965446" w:rsidR="00965446" w:rsidP="00965446" w:rsidRDefault="00965446" w14:paraId="69F9A777" w14:textId="2F71222F">
      <w:pPr>
        <w:rPr>
          <w:lang w:val="en-US"/>
        </w:rPr>
      </w:pPr>
    </w:p>
    <w:sectPr w:rsidRPr="004F1E68" w:rsidR="004F1E68" w:rsidSect="00874AD7">
      <w:headerReference w:type="even" r:id="rId10"/>
      <w:headerReference w:type="default" r:id="rId11"/>
      <w:footerReference w:type="even" r:id="rId12"/>
      <w:footerReference w:type="default" r:id="rId13"/>
      <w:headerReference w:type="first" r:id="rId14"/>
      <w:footerReference w:type="first" r:id="rId15"/>
      <w:pgSz w:w="11906" w:h="16838" w:orient="portrait"/>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709B" w:rsidRDefault="00B6709B" w14:paraId="0BC551F9" w14:textId="77777777">
      <w:r>
        <w:separator/>
      </w:r>
    </w:p>
  </w:endnote>
  <w:endnote w:type="continuationSeparator" w:id="0">
    <w:p w:rsidR="00B6709B" w:rsidRDefault="00B6709B" w14:paraId="43F741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B67" w:rsidRDefault="00653B67" w14:paraId="283A0A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83FFD" w:rsidR="002B57E1" w:rsidP="002B57E1" w:rsidRDefault="002B57E1" w14:paraId="701EE1C7" w14:textId="7777777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B67" w:rsidRDefault="00653B67" w14:paraId="1F88F5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709B" w:rsidRDefault="00B6709B" w14:paraId="4A97FC57" w14:textId="77777777">
      <w:r>
        <w:separator/>
      </w:r>
    </w:p>
  </w:footnote>
  <w:footnote w:type="continuationSeparator" w:id="0">
    <w:p w:rsidR="00B6709B" w:rsidRDefault="00B6709B" w14:paraId="16FCAA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B67" w:rsidRDefault="00653B67" w14:paraId="7DC9DD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57E1" w:rsidP="53274950" w:rsidRDefault="002B57E1" w14:paraId="57ABBE84" w14:textId="77777777">
    <w:pPr>
      <w:tabs>
        <w:tab w:val="right" w:pos="9923"/>
      </w:tabs>
      <w:ind w:left="-284" w:right="-238" w:hanging="850"/>
      <w:jc w:val="center"/>
      <w:rPr>
        <w:rFonts w:cs="Arial"/>
        <w:color w:val="808080"/>
        <w:sz w:val="20"/>
        <w:szCs w:val="20"/>
      </w:rPr>
    </w:pPr>
    <w:r>
      <w:object w:dxaOrig="18890" w:dyaOrig="3664" w14:anchorId="5DD2D7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94.75pt;height:108.75pt" type="#_x0000_t75">
          <v:imagedata o:title="" r:id="rId1"/>
        </v:shape>
        <o:OLEObject Type="Embed" ProgID="Visio.Drawing.11" ShapeID="_x0000_i1025" DrawAspect="Content" ObjectID="_1762340500" r:id="rId2"/>
      </w:object>
    </w:r>
    <w:r w:rsidRPr="53274950" w:rsidR="53274950">
      <w:rPr>
        <w:rFonts w:ascii="Museo 300" w:hAnsi="Museo 300" w:cs="Arial"/>
        <w:color w:val="808080"/>
        <w:sz w:val="20"/>
        <w:szCs w:val="20"/>
      </w:rPr>
      <w:t>PLC-</w:t>
    </w:r>
    <w:r w:rsidRPr="53274950" w:rsidR="53274950">
      <w:rPr>
        <w:rFonts w:ascii="Museo 300" w:hAnsi="Museo 300" w:cs="Arial"/>
        <w:color w:val="808080"/>
        <w:sz w:val="20"/>
        <w:szCs w:val="20"/>
      </w:rPr>
      <w:t>Form-0</w:t>
    </w:r>
    <w:r w:rsidRPr="53274950" w:rsidR="53274950">
      <w:rPr>
        <w:rFonts w:ascii="Museo 300" w:hAnsi="Museo 300" w:cs="Arial"/>
        <w:color w:val="808080"/>
        <w:sz w:val="20"/>
        <w:szCs w:val="20"/>
      </w:rPr>
      <w:t>03</w:t>
    </w:r>
    <w:r w:rsidRPr="53274950" w:rsidR="53274950">
      <w:rPr>
        <w:rFonts w:ascii="Museo 300" w:hAnsi="Museo 300" w:cs="Arial"/>
        <w:color w:val="808080"/>
        <w:sz w:val="20"/>
        <w:szCs w:val="20"/>
      </w:rPr>
      <w:t xml:space="preserve"> Job Description </w:t>
    </w:r>
    <w:r w:rsidRPr="00427E52">
      <w:rPr>
        <w:rFonts w:ascii="Museo 300" w:hAnsi="Museo 300" w:cs="Arial"/>
        <w:color w:val="808080"/>
        <w:sz w:val="20"/>
      </w:rPr>
      <w:tab/>
    </w:r>
    <w:r w:rsidRPr="53274950" w:rsidR="53274950">
      <w:rPr>
        <w:rFonts w:ascii="Museo 300" w:hAnsi="Museo 300" w:cs="Arial"/>
        <w:color w:val="808080"/>
        <w:sz w:val="20"/>
        <w:szCs w:val="20"/>
      </w:rPr>
      <w:t>Security Classification: Internal</w:t>
    </w:r>
  </w:p>
  <w:p w:rsidRPr="00874AD7" w:rsidR="00874AD7" w:rsidP="002B57E1" w:rsidRDefault="00874AD7" w14:paraId="72B8A28B" w14:textId="77777777">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B67" w:rsidRDefault="00653B67" w14:paraId="6B3560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39fb40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555fa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b2ac4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d698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094864"/>
    <w:multiLevelType w:val="hybridMultilevel"/>
    <w:tmpl w:val="D4740520"/>
    <w:lvl w:ilvl="0" w:tplc="CBE8FFBE">
      <w:start w:val="10"/>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hint="default" w:ascii="Arial" w:hAnsi="Arial" w:eastAsia="Times New Roman"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1">
    <w:abstractNumId w:val="30"/>
  </w:num>
  <w:num w:numId="30">
    <w:abstractNumId w:val="29"/>
  </w:num>
  <w:num w:numId="29">
    <w:abstractNumId w:val="28"/>
  </w:num>
  <w:num w:numId="28">
    <w:abstractNumId w:val="27"/>
  </w:num>
  <w:num w:numId="1" w16cid:durableId="907687467">
    <w:abstractNumId w:val="8"/>
  </w:num>
  <w:num w:numId="2" w16cid:durableId="495195451">
    <w:abstractNumId w:val="17"/>
  </w:num>
  <w:num w:numId="3" w16cid:durableId="1015688841">
    <w:abstractNumId w:val="4"/>
  </w:num>
  <w:num w:numId="4" w16cid:durableId="82923864">
    <w:abstractNumId w:val="12"/>
  </w:num>
  <w:num w:numId="5" w16cid:durableId="205678572">
    <w:abstractNumId w:val="10"/>
  </w:num>
  <w:num w:numId="6" w16cid:durableId="910390563">
    <w:abstractNumId w:val="26"/>
  </w:num>
  <w:num w:numId="7" w16cid:durableId="1954629705">
    <w:abstractNumId w:val="24"/>
  </w:num>
  <w:num w:numId="8" w16cid:durableId="1386370008">
    <w:abstractNumId w:val="6"/>
  </w:num>
  <w:num w:numId="9" w16cid:durableId="261032180">
    <w:abstractNumId w:val="18"/>
  </w:num>
  <w:num w:numId="10" w16cid:durableId="1988051546">
    <w:abstractNumId w:val="25"/>
  </w:num>
  <w:num w:numId="11" w16cid:durableId="1136415455">
    <w:abstractNumId w:val="0"/>
  </w:num>
  <w:num w:numId="12" w16cid:durableId="1572348341">
    <w:abstractNumId w:val="13"/>
  </w:num>
  <w:num w:numId="13" w16cid:durableId="888880491">
    <w:abstractNumId w:val="14"/>
  </w:num>
  <w:num w:numId="14" w16cid:durableId="2001225886">
    <w:abstractNumId w:val="16"/>
  </w:num>
  <w:num w:numId="15" w16cid:durableId="929004346">
    <w:abstractNumId w:val="2"/>
  </w:num>
  <w:num w:numId="16" w16cid:durableId="370618078">
    <w:abstractNumId w:val="23"/>
  </w:num>
  <w:num w:numId="17" w16cid:durableId="1138647998">
    <w:abstractNumId w:val="3"/>
  </w:num>
  <w:num w:numId="18" w16cid:durableId="1321301503">
    <w:abstractNumId w:val="1"/>
  </w:num>
  <w:num w:numId="19" w16cid:durableId="1382052660">
    <w:abstractNumId w:val="5"/>
  </w:num>
  <w:num w:numId="20" w16cid:durableId="2112780784">
    <w:abstractNumId w:val="11"/>
  </w:num>
  <w:num w:numId="21" w16cid:durableId="1979721294">
    <w:abstractNumId w:val="22"/>
  </w:num>
  <w:num w:numId="22" w16cid:durableId="1623144401">
    <w:abstractNumId w:val="21"/>
  </w:num>
  <w:num w:numId="23" w16cid:durableId="1186990437">
    <w:abstractNumId w:val="19"/>
  </w:num>
  <w:num w:numId="24" w16cid:durableId="724255141">
    <w:abstractNumId w:val="20"/>
  </w:num>
  <w:num w:numId="25" w16cid:durableId="1163275840">
    <w:abstractNumId w:val="9"/>
  </w:num>
  <w:num w:numId="26" w16cid:durableId="1391224116">
    <w:abstractNumId w:val="15"/>
  </w:num>
  <w:num w:numId="27" w16cid:durableId="1762413347">
    <w:abstractNumId w:val="7"/>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B0B76"/>
    <w:rsid w:val="001C47F0"/>
    <w:rsid w:val="001C6ACA"/>
    <w:rsid w:val="001E3715"/>
    <w:rsid w:val="00240F2C"/>
    <w:rsid w:val="002B57E1"/>
    <w:rsid w:val="002C61FD"/>
    <w:rsid w:val="003324C7"/>
    <w:rsid w:val="00427E52"/>
    <w:rsid w:val="00456663"/>
    <w:rsid w:val="00493280"/>
    <w:rsid w:val="004E635C"/>
    <w:rsid w:val="004F1E68"/>
    <w:rsid w:val="005B4A47"/>
    <w:rsid w:val="005C69F4"/>
    <w:rsid w:val="005D4A55"/>
    <w:rsid w:val="006035CE"/>
    <w:rsid w:val="00615B35"/>
    <w:rsid w:val="00620C74"/>
    <w:rsid w:val="00653B67"/>
    <w:rsid w:val="00675BB6"/>
    <w:rsid w:val="00681675"/>
    <w:rsid w:val="006D6CC8"/>
    <w:rsid w:val="007E364E"/>
    <w:rsid w:val="00874AD7"/>
    <w:rsid w:val="008825D2"/>
    <w:rsid w:val="00911E72"/>
    <w:rsid w:val="009340A0"/>
    <w:rsid w:val="00944C67"/>
    <w:rsid w:val="00965446"/>
    <w:rsid w:val="00983669"/>
    <w:rsid w:val="009951CD"/>
    <w:rsid w:val="009D4144"/>
    <w:rsid w:val="00A17E3D"/>
    <w:rsid w:val="00AB3346"/>
    <w:rsid w:val="00AF3A6B"/>
    <w:rsid w:val="00B6709B"/>
    <w:rsid w:val="00BD6E05"/>
    <w:rsid w:val="00CB5648"/>
    <w:rsid w:val="00CB611B"/>
    <w:rsid w:val="00CC5FBE"/>
    <w:rsid w:val="00D074D9"/>
    <w:rsid w:val="00D255FF"/>
    <w:rsid w:val="00D30E98"/>
    <w:rsid w:val="00D950D4"/>
    <w:rsid w:val="00DA4B08"/>
    <w:rsid w:val="00E404C5"/>
    <w:rsid w:val="00E95501"/>
    <w:rsid w:val="00EA2E14"/>
    <w:rsid w:val="00EE47BE"/>
    <w:rsid w:val="00EE59D6"/>
    <w:rsid w:val="00F36F67"/>
    <w:rsid w:val="00F57608"/>
    <w:rsid w:val="00F8239A"/>
    <w:rsid w:val="00F83FFD"/>
    <w:rsid w:val="00F87223"/>
    <w:rsid w:val="00F93FEC"/>
    <w:rsid w:val="0610B35E"/>
    <w:rsid w:val="0966BAEA"/>
    <w:rsid w:val="12EB29B7"/>
    <w:rsid w:val="1554330D"/>
    <w:rsid w:val="19C4DA8F"/>
    <w:rsid w:val="1E8B39CC"/>
    <w:rsid w:val="1EB1213B"/>
    <w:rsid w:val="2344EFEE"/>
    <w:rsid w:val="2F8234BC"/>
    <w:rsid w:val="3A0C1509"/>
    <w:rsid w:val="3B8F28BB"/>
    <w:rsid w:val="3C1A7F18"/>
    <w:rsid w:val="4472FA69"/>
    <w:rsid w:val="4B928277"/>
    <w:rsid w:val="4E3BB242"/>
    <w:rsid w:val="50471EE6"/>
    <w:rsid w:val="5317A058"/>
    <w:rsid w:val="53274950"/>
    <w:rsid w:val="574889D3"/>
    <w:rsid w:val="59FFC763"/>
    <w:rsid w:val="5A6D72BD"/>
    <w:rsid w:val="5E451292"/>
    <w:rsid w:val="62BD0F3C"/>
    <w:rsid w:val="726B5796"/>
    <w:rsid w:val="73CA16F6"/>
    <w:rsid w:val="7595A492"/>
    <w:rsid w:val="779CEB8F"/>
    <w:rsid w:val="7F639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6E8B4B6"/>
  <w15:docId w15:val="{9898657A-A217-41B3-973D-044B2D1C11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styleId="FooterChar" w:customStyle="1">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1C744E4CEFD4884D4A31B9824BCB5" ma:contentTypeVersion="17" ma:contentTypeDescription="Create a new document." ma:contentTypeScope="" ma:versionID="6eaead0024842f5b2b8d9d9a51a57f25">
  <xsd:schema xmlns:xsd="http://www.w3.org/2001/XMLSchema" xmlns:xs="http://www.w3.org/2001/XMLSchema" xmlns:p="http://schemas.microsoft.com/office/2006/metadata/properties" xmlns:ns2="a2d1b31e-7c9e-421f-bf28-2bc8b9018ba4" xmlns:ns3="adacad94-a926-472c-be6c-9d2626f19d7f" targetNamespace="http://schemas.microsoft.com/office/2006/metadata/properties" ma:root="true" ma:fieldsID="a49d101e12140eaa5999d18ebe6c509a" ns2:_="" ns3:_="">
    <xsd:import namespace="a2d1b31e-7c9e-421f-bf28-2bc8b9018ba4"/>
    <xsd:import namespace="adacad94-a926-472c-be6c-9d2626f19d7f"/>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b31e-7c9e-421f-bf28-2bc8b9018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cad94-a926-472c-be6c-9d2626f19d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f8e61e-529c-4de0-882e-bfec8ba43a97}" ma:internalName="TaxCatchAll" ma:showField="CatchAllData" ma:web="adacad94-a926-472c-be6c-9d2626f19d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acad94-a926-472c-be6c-9d2626f19d7f" xsi:nil="true"/>
    <lcf76f155ced4ddcb4097134ff3c332f xmlns="a2d1b31e-7c9e-421f-bf28-2bc8b9018b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23271E-43CE-48F8-B90E-BEAB65BCDA7A}"/>
</file>

<file path=customXml/itemProps2.xml><?xml version="1.0" encoding="utf-8"?>
<ds:datastoreItem xmlns:ds="http://schemas.openxmlformats.org/officeDocument/2006/customXml" ds:itemID="{7BB5BF00-754D-49AE-9398-FB531456A70C}">
  <ds:schemaRefs>
    <ds:schemaRef ds:uri="http://schemas.microsoft.com/sharepoint/v3/contenttype/forms"/>
  </ds:schemaRefs>
</ds:datastoreItem>
</file>

<file path=customXml/itemProps3.xml><?xml version="1.0" encoding="utf-8"?>
<ds:datastoreItem xmlns:ds="http://schemas.openxmlformats.org/officeDocument/2006/customXml" ds:itemID="{7F7F8A9B-A618-4E57-8777-A58948D98DC2}">
  <ds:schemaRefs>
    <ds:schemaRef ds:uri="http://schemas.microsoft.com/office/2006/documentManagement/types"/>
    <ds:schemaRef ds:uri="http://purl.org/dc/terms/"/>
    <ds:schemaRef ds:uri="http://schemas.openxmlformats.org/package/2006/metadata/core-properties"/>
    <ds:schemaRef ds:uri="http://purl.org/dc/elements/1.1/"/>
    <ds:schemaRef ds:uri="a2d1b31e-7c9e-421f-bf28-2bc8b9018ba4"/>
    <ds:schemaRef ds:uri="http://purl.org/dc/dcmitype/"/>
    <ds:schemaRef ds:uri="http://schemas.microsoft.com/office/infopath/2007/PartnerControls"/>
    <ds:schemaRef ds:uri="adacad94-a926-472c-be6c-9d2626f19d7f"/>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PHS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creator>Denyse Thompson</dc:creator>
  <lastModifiedBy>Gary Tonge</lastModifiedBy>
  <revision>8</revision>
  <lastPrinted>2017-07-06T12:46:00.0000000Z</lastPrinted>
  <dcterms:created xsi:type="dcterms:W3CDTF">2023-11-24T14:15:00.0000000Z</dcterms:created>
  <dcterms:modified xsi:type="dcterms:W3CDTF">2025-09-21T14:44:39.5039092Z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0x0101007E91C744E4CEFD4884D4A31B9824BCB5</vt:lpwstr>
  </property>
  <property fmtid="{D5CDD505-2E9C-101B-9397-08002B2CF9AE}" pid="3" name="MediaServiceImageTags">
    <vt:lpwstr/>
  </property>
</Properties>
</file>