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77777777" w:rsidR="0061020D" w:rsidRPr="00DE3E0B" w:rsidRDefault="0061020D" w:rsidP="00417955">
            <w:pPr>
              <w:tabs>
                <w:tab w:val="left" w:pos="4820"/>
                <w:tab w:val="left" w:pos="5103"/>
              </w:tabs>
              <w:spacing w:before="120" w:after="120"/>
              <w:rPr>
                <w:rFonts w:asciiTheme="minorHAnsi" w:hAnsiTheme="minorHAnsi" w:cstheme="minorHAnsi"/>
                <w:sz w:val="20"/>
                <w:szCs w:val="20"/>
              </w:rPr>
            </w:pPr>
            <w:r w:rsidRPr="00DE3E0B">
              <w:rPr>
                <w:rFonts w:asciiTheme="minorHAnsi" w:hAnsiTheme="minorHAnsi" w:cstheme="minorHAnsi"/>
                <w:b/>
                <w:sz w:val="20"/>
                <w:szCs w:val="20"/>
              </w:rPr>
              <w:t>Job Title</w:t>
            </w:r>
            <w:r w:rsidRPr="00DE3E0B">
              <w:rPr>
                <w:rFonts w:asciiTheme="minorHAnsi" w:hAnsiTheme="minorHAnsi" w:cstheme="minorHAnsi"/>
                <w:sz w:val="20"/>
                <w:szCs w:val="20"/>
              </w:rPr>
              <w:tab/>
              <w:t xml:space="preserve"> </w:t>
            </w:r>
          </w:p>
        </w:tc>
        <w:tc>
          <w:tcPr>
            <w:tcW w:w="7480" w:type="dxa"/>
          </w:tcPr>
          <w:p w14:paraId="2D4CC9BF" w14:textId="6FE3F47D" w:rsidR="0061020D" w:rsidRPr="00ED66C6" w:rsidRDefault="001400F6" w:rsidP="00DB1FBD">
            <w:pPr>
              <w:tabs>
                <w:tab w:val="left" w:pos="4820"/>
              </w:tabs>
              <w:spacing w:before="120" w:after="120"/>
              <w:jc w:val="both"/>
              <w:rPr>
                <w:rFonts w:asciiTheme="minorHAnsi" w:hAnsiTheme="minorHAnsi" w:cstheme="minorHAnsi"/>
                <w:iCs/>
                <w:sz w:val="20"/>
                <w:szCs w:val="20"/>
              </w:rPr>
            </w:pPr>
            <w:r>
              <w:rPr>
                <w:rFonts w:asciiTheme="minorHAnsi" w:hAnsiTheme="minorHAnsi" w:cstheme="minorHAnsi"/>
                <w:iCs/>
                <w:color w:val="000000" w:themeColor="text1"/>
                <w:sz w:val="20"/>
                <w:szCs w:val="20"/>
              </w:rPr>
              <w:t>Fleet</w:t>
            </w:r>
            <w:r w:rsidR="00DE71C0">
              <w:rPr>
                <w:rFonts w:asciiTheme="minorHAnsi" w:hAnsiTheme="minorHAnsi" w:cstheme="minorHAnsi"/>
                <w:iCs/>
                <w:color w:val="000000" w:themeColor="text1"/>
                <w:sz w:val="20"/>
                <w:szCs w:val="20"/>
              </w:rPr>
              <w:t xml:space="preserve"> Administrator</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6FBDF2C6" w:rsidR="0061020D" w:rsidRPr="00DE3E0B" w:rsidRDefault="00EB770E"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 xml:space="preserve">Operations </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50F3F943" w:rsidR="0061020D" w:rsidRPr="00DE3E0B" w:rsidRDefault="00441FBD"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 xml:space="preserve">Transport Manager </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0CCD51B7" w:rsidR="0061020D" w:rsidRPr="00DE3E0B" w:rsidRDefault="00DE71C0" w:rsidP="00932BC4">
            <w:pPr>
              <w:tabs>
                <w:tab w:val="left" w:pos="4820"/>
                <w:tab w:val="left" w:pos="5103"/>
              </w:tabs>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Clients, </w:t>
            </w:r>
            <w:r w:rsidR="0018273A">
              <w:rPr>
                <w:rFonts w:asciiTheme="minorHAnsi" w:hAnsiTheme="minorHAnsi" w:cstheme="minorHAnsi"/>
                <w:sz w:val="20"/>
                <w:szCs w:val="20"/>
              </w:rPr>
              <w:t xml:space="preserve">Admin Team, </w:t>
            </w:r>
            <w:r w:rsidR="0061020D" w:rsidRPr="00DE3E0B">
              <w:rPr>
                <w:rFonts w:asciiTheme="minorHAnsi" w:hAnsiTheme="minorHAnsi" w:cstheme="minorHAnsi"/>
                <w:sz w:val="20"/>
                <w:szCs w:val="20"/>
              </w:rPr>
              <w:t xml:space="preserve">Management </w:t>
            </w:r>
            <w:r w:rsidR="0018273A">
              <w:rPr>
                <w:rFonts w:asciiTheme="minorHAnsi" w:hAnsiTheme="minorHAnsi" w:cstheme="minorHAnsi"/>
                <w:sz w:val="20"/>
                <w:szCs w:val="20"/>
              </w:rPr>
              <w:t>T</w:t>
            </w:r>
            <w:r w:rsidR="0061020D" w:rsidRPr="00DE3E0B">
              <w:rPr>
                <w:rFonts w:asciiTheme="minorHAnsi" w:hAnsiTheme="minorHAnsi" w:cstheme="minorHAnsi"/>
                <w:sz w:val="20"/>
                <w:szCs w:val="20"/>
              </w:rPr>
              <w:t>eam</w:t>
            </w:r>
            <w:r w:rsidR="00932BC4" w:rsidRPr="00DE3E0B">
              <w:rPr>
                <w:rFonts w:asciiTheme="minorHAnsi" w:hAnsiTheme="minorHAnsi" w:cstheme="minorHAnsi"/>
                <w:sz w:val="20"/>
                <w:szCs w:val="20"/>
              </w:rPr>
              <w:t xml:space="preserve">, Operations, </w:t>
            </w:r>
            <w:r w:rsidR="00417955">
              <w:rPr>
                <w:rFonts w:asciiTheme="minorHAnsi" w:hAnsiTheme="minorHAnsi" w:cstheme="minorHAnsi"/>
                <w:sz w:val="20"/>
                <w:szCs w:val="20"/>
              </w:rPr>
              <w:t>Sales, Project Managers</w:t>
            </w:r>
            <w:r>
              <w:rPr>
                <w:rFonts w:asciiTheme="minorHAnsi" w:hAnsiTheme="minorHAnsi" w:cstheme="minorHAnsi"/>
                <w:sz w:val="20"/>
                <w:szCs w:val="20"/>
              </w:rPr>
              <w:t>.</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02A18A49" w14:textId="2951DF53" w:rsidR="00417955" w:rsidRPr="00417955" w:rsidRDefault="00773C00" w:rsidP="00417955">
            <w:pPr>
              <w:contextualSpacing/>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rPr>
              <w:t xml:space="preserve">We are looking for a </w:t>
            </w:r>
            <w:r w:rsidR="001400F6">
              <w:rPr>
                <w:rFonts w:asciiTheme="minorHAnsi" w:hAnsiTheme="minorHAnsi" w:cstheme="minorHAnsi"/>
                <w:color w:val="2D2D2D"/>
                <w:sz w:val="20"/>
                <w:szCs w:val="20"/>
              </w:rPr>
              <w:t>Fleet</w:t>
            </w:r>
            <w:r>
              <w:rPr>
                <w:rFonts w:asciiTheme="minorHAnsi" w:hAnsiTheme="minorHAnsi" w:cstheme="minorHAnsi"/>
                <w:color w:val="2D2D2D"/>
                <w:sz w:val="20"/>
                <w:szCs w:val="20"/>
              </w:rPr>
              <w:t xml:space="preserve"> Administrator </w:t>
            </w:r>
            <w:r w:rsidRPr="00773C00">
              <w:rPr>
                <w:rFonts w:asciiTheme="minorHAnsi" w:hAnsiTheme="minorHAnsi" w:cstheme="minorHAnsi"/>
                <w:color w:val="2D2D2D"/>
                <w:sz w:val="20"/>
                <w:szCs w:val="20"/>
              </w:rPr>
              <w:t xml:space="preserve">to assist the </w:t>
            </w:r>
            <w:r w:rsidR="00E87E11">
              <w:rPr>
                <w:rFonts w:asciiTheme="minorHAnsi" w:hAnsiTheme="minorHAnsi" w:cstheme="minorHAnsi"/>
                <w:color w:val="2D2D2D"/>
                <w:sz w:val="20"/>
                <w:szCs w:val="20"/>
              </w:rPr>
              <w:t xml:space="preserve">Transport Department </w:t>
            </w:r>
            <w:r w:rsidRPr="00773C00">
              <w:rPr>
                <w:rFonts w:asciiTheme="minorHAnsi" w:hAnsiTheme="minorHAnsi" w:cstheme="minorHAnsi"/>
                <w:color w:val="2D2D2D"/>
                <w:sz w:val="20"/>
                <w:szCs w:val="20"/>
              </w:rPr>
              <w:t>in the administration duties required to provide an effective and efficient service to clients and colleagues.</w:t>
            </w:r>
            <w:r w:rsidR="00417955" w:rsidRPr="00417955">
              <w:rPr>
                <w:rFonts w:asciiTheme="minorHAnsi" w:hAnsiTheme="minorHAnsi" w:cstheme="minorHAnsi"/>
                <w:color w:val="2D2D2D"/>
                <w:sz w:val="20"/>
                <w:szCs w:val="20"/>
              </w:rPr>
              <w:br/>
            </w:r>
            <w:r w:rsidR="00417955" w:rsidRPr="00417955">
              <w:rPr>
                <w:rFonts w:asciiTheme="minorHAnsi" w:hAnsiTheme="minorHAnsi" w:cstheme="minorHAnsi"/>
                <w:color w:val="2D2D2D"/>
                <w:sz w:val="20"/>
                <w:szCs w:val="20"/>
              </w:rPr>
              <w:br/>
            </w:r>
            <w:r w:rsidR="00417955" w:rsidRPr="00417955">
              <w:rPr>
                <w:rFonts w:asciiTheme="minorHAnsi" w:hAnsiTheme="minorHAnsi" w:cstheme="minorHAnsi"/>
                <w:color w:val="2D2D2D"/>
                <w:sz w:val="20"/>
                <w:szCs w:val="20"/>
                <w:shd w:val="clear" w:color="auto" w:fill="FFFFFF"/>
              </w:rPr>
              <w:t>Typical responsibilities of the job include:</w:t>
            </w:r>
          </w:p>
          <w:p w14:paraId="4533178D" w14:textId="77777777" w:rsidR="00417955" w:rsidRPr="00417955" w:rsidRDefault="00417955" w:rsidP="00417955">
            <w:pPr>
              <w:contextualSpacing/>
              <w:rPr>
                <w:rFonts w:asciiTheme="minorHAnsi" w:hAnsiTheme="minorHAnsi" w:cstheme="minorHAnsi"/>
                <w:sz w:val="20"/>
                <w:szCs w:val="20"/>
              </w:rPr>
            </w:pPr>
          </w:p>
          <w:p w14:paraId="30B45EED" w14:textId="5DA6E7D8" w:rsidR="00CF246B" w:rsidRPr="0010688E" w:rsidRDefault="001C4083" w:rsidP="0010688E">
            <w:pPr>
              <w:pStyle w:val="ListParagraph"/>
              <w:numPr>
                <w:ilvl w:val="0"/>
                <w:numId w:val="16"/>
              </w:numPr>
              <w:contextualSpacing/>
              <w:rPr>
                <w:rFonts w:asciiTheme="minorHAnsi" w:hAnsiTheme="minorHAnsi" w:cstheme="minorHAnsi"/>
                <w:sz w:val="20"/>
              </w:rPr>
            </w:pPr>
            <w:r>
              <w:rPr>
                <w:rFonts w:asciiTheme="minorHAnsi" w:hAnsiTheme="minorHAnsi" w:cstheme="minorHAnsi"/>
                <w:sz w:val="20"/>
              </w:rPr>
              <w:t>Overseeing the maintenance, inspection and repair of all vehicles in the fleet.  This involves scheduling regular maintenance, co-ordinating repairs and ensuring all vehicles meet safety standards.</w:t>
            </w:r>
          </w:p>
          <w:p w14:paraId="2C7784A5" w14:textId="092879DC" w:rsidR="00773C00" w:rsidRDefault="001C4083" w:rsidP="00773C00">
            <w:pPr>
              <w:pStyle w:val="ListParagraph"/>
              <w:numPr>
                <w:ilvl w:val="0"/>
                <w:numId w:val="16"/>
              </w:numPr>
              <w:contextualSpacing/>
              <w:rPr>
                <w:rFonts w:asciiTheme="minorHAnsi" w:hAnsiTheme="minorHAnsi" w:cstheme="minorHAnsi"/>
                <w:sz w:val="20"/>
              </w:rPr>
            </w:pPr>
            <w:r>
              <w:rPr>
                <w:rFonts w:asciiTheme="minorHAnsi" w:hAnsiTheme="minorHAnsi" w:cstheme="minorHAnsi"/>
                <w:sz w:val="20"/>
              </w:rPr>
              <w:t>Maintaining accurate records of each vehicle in the fleet, including registration details, maintenance history and other relevant documentation.  This helps in ensuring compliance with regulations and policies.</w:t>
            </w:r>
          </w:p>
          <w:p w14:paraId="1B061CAB" w14:textId="2900D1B9" w:rsidR="001C4083" w:rsidRDefault="001C4083" w:rsidP="00773C00">
            <w:pPr>
              <w:pStyle w:val="ListParagraph"/>
              <w:numPr>
                <w:ilvl w:val="0"/>
                <w:numId w:val="16"/>
              </w:numPr>
              <w:contextualSpacing/>
              <w:rPr>
                <w:rFonts w:asciiTheme="minorHAnsi" w:hAnsiTheme="minorHAnsi" w:cstheme="minorHAnsi"/>
                <w:sz w:val="20"/>
              </w:rPr>
            </w:pPr>
            <w:r>
              <w:rPr>
                <w:rFonts w:asciiTheme="minorHAnsi" w:hAnsiTheme="minorHAnsi" w:cstheme="minorHAnsi"/>
                <w:sz w:val="20"/>
              </w:rPr>
              <w:t>Managing fleet management systems and technologies to track vehicle location, monitor driving behaviour and improve overall efficiency</w:t>
            </w:r>
          </w:p>
          <w:p w14:paraId="3575354A" w14:textId="2C7A425D" w:rsidR="001C4083" w:rsidRDefault="001C4083" w:rsidP="00773C00">
            <w:pPr>
              <w:pStyle w:val="ListParagraph"/>
              <w:numPr>
                <w:ilvl w:val="0"/>
                <w:numId w:val="16"/>
              </w:numPr>
              <w:contextualSpacing/>
              <w:rPr>
                <w:rFonts w:asciiTheme="minorHAnsi" w:hAnsiTheme="minorHAnsi" w:cstheme="minorHAnsi"/>
                <w:sz w:val="20"/>
              </w:rPr>
            </w:pPr>
            <w:r>
              <w:rPr>
                <w:rFonts w:asciiTheme="minorHAnsi" w:hAnsiTheme="minorHAnsi" w:cstheme="minorHAnsi"/>
                <w:sz w:val="20"/>
              </w:rPr>
              <w:t xml:space="preserve">Collaborating with suppliers, such as </w:t>
            </w:r>
            <w:r w:rsidR="0010688E">
              <w:rPr>
                <w:rFonts w:asciiTheme="minorHAnsi" w:hAnsiTheme="minorHAnsi" w:cstheme="minorHAnsi"/>
                <w:sz w:val="20"/>
              </w:rPr>
              <w:t>vehicle maintenance providers, fuel suppliers and insurance companies to ensure smooth fleet operations.</w:t>
            </w:r>
          </w:p>
          <w:p w14:paraId="06D413D8" w14:textId="3EF8AE87" w:rsidR="00E87E11" w:rsidRDefault="00E87E11" w:rsidP="00773C00">
            <w:pPr>
              <w:pStyle w:val="ListParagraph"/>
              <w:numPr>
                <w:ilvl w:val="0"/>
                <w:numId w:val="16"/>
              </w:numPr>
              <w:contextualSpacing/>
              <w:rPr>
                <w:rFonts w:asciiTheme="minorHAnsi" w:hAnsiTheme="minorHAnsi" w:cstheme="minorHAnsi"/>
                <w:sz w:val="20"/>
              </w:rPr>
            </w:pPr>
            <w:r w:rsidRPr="00E87E11">
              <w:rPr>
                <w:rFonts w:asciiTheme="minorHAnsi" w:hAnsiTheme="minorHAnsi" w:cstheme="minorHAnsi"/>
                <w:sz w:val="20"/>
              </w:rPr>
              <w:t>Assist with generating reports and performance data as required</w:t>
            </w:r>
          </w:p>
          <w:p w14:paraId="4573F623" w14:textId="31AFCED2" w:rsidR="00E87E11" w:rsidRPr="00E87E11" w:rsidRDefault="00E87E11" w:rsidP="00E87E11">
            <w:pPr>
              <w:pStyle w:val="ListParagraph"/>
              <w:numPr>
                <w:ilvl w:val="0"/>
                <w:numId w:val="16"/>
              </w:numPr>
              <w:contextualSpacing/>
              <w:rPr>
                <w:rFonts w:asciiTheme="minorHAnsi" w:hAnsiTheme="minorHAnsi" w:cstheme="minorHAnsi"/>
                <w:sz w:val="20"/>
              </w:rPr>
            </w:pPr>
            <w:r w:rsidRPr="00E87E11">
              <w:rPr>
                <w:rFonts w:asciiTheme="minorHAnsi" w:hAnsiTheme="minorHAnsi" w:cstheme="minorHAnsi"/>
                <w:sz w:val="20"/>
              </w:rPr>
              <w:t>Manage the full PCN process – logging, tracking, responding to notices, and liaising with relevant authorities and drivers</w:t>
            </w:r>
          </w:p>
          <w:p w14:paraId="0CB6828C" w14:textId="00C8CA06" w:rsidR="00E87E11" w:rsidRPr="00E87E11" w:rsidRDefault="00E87E11" w:rsidP="00E87E11">
            <w:pPr>
              <w:pStyle w:val="ListParagraph"/>
              <w:numPr>
                <w:ilvl w:val="0"/>
                <w:numId w:val="16"/>
              </w:numPr>
              <w:contextualSpacing/>
              <w:rPr>
                <w:rFonts w:asciiTheme="minorHAnsi" w:hAnsiTheme="minorHAnsi" w:cstheme="minorHAnsi"/>
                <w:sz w:val="20"/>
              </w:rPr>
            </w:pPr>
            <w:r w:rsidRPr="00E87E11">
              <w:rPr>
                <w:rFonts w:asciiTheme="minorHAnsi" w:hAnsiTheme="minorHAnsi" w:cstheme="minorHAnsi"/>
                <w:sz w:val="20"/>
              </w:rPr>
              <w:t>Support the Transport Manager in maintaining fleet records and compliance systems</w:t>
            </w:r>
          </w:p>
          <w:p w14:paraId="7DF1485C"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Liaising with internal staff and clients (via Phone, Email and Face-to-face appointments).</w:t>
            </w:r>
          </w:p>
          <w:p w14:paraId="3ABAFD0F" w14:textId="7A25E958"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 xml:space="preserve">Answering emails </w:t>
            </w:r>
            <w:r w:rsidR="00773C00">
              <w:rPr>
                <w:rFonts w:asciiTheme="minorHAnsi" w:hAnsiTheme="minorHAnsi" w:cstheme="minorHAnsi"/>
                <w:color w:val="2D2D2D"/>
                <w:sz w:val="20"/>
                <w:shd w:val="clear" w:color="auto" w:fill="FFFFFF"/>
              </w:rPr>
              <w:t xml:space="preserve">and phone calls </w:t>
            </w:r>
            <w:r w:rsidRPr="00CF246B">
              <w:rPr>
                <w:rFonts w:asciiTheme="minorHAnsi" w:hAnsiTheme="minorHAnsi" w:cstheme="minorHAnsi"/>
                <w:color w:val="2D2D2D"/>
                <w:sz w:val="20"/>
                <w:shd w:val="clear" w:color="auto" w:fill="FFFFFF"/>
              </w:rPr>
              <w:t xml:space="preserve">for internal </w:t>
            </w:r>
            <w:r w:rsidR="00DE71C0">
              <w:rPr>
                <w:rFonts w:asciiTheme="minorHAnsi" w:hAnsiTheme="minorHAnsi" w:cstheme="minorHAnsi"/>
                <w:color w:val="2D2D2D"/>
                <w:sz w:val="20"/>
                <w:shd w:val="clear" w:color="auto" w:fill="FFFFFF"/>
              </w:rPr>
              <w:t xml:space="preserve">and external </w:t>
            </w:r>
            <w:r w:rsidRPr="00CF246B">
              <w:rPr>
                <w:rFonts w:asciiTheme="minorHAnsi" w:hAnsiTheme="minorHAnsi" w:cstheme="minorHAnsi"/>
                <w:color w:val="2D2D2D"/>
                <w:sz w:val="20"/>
                <w:shd w:val="clear" w:color="auto" w:fill="FFFFFF"/>
              </w:rPr>
              <w:t>queries.</w:t>
            </w:r>
          </w:p>
          <w:p w14:paraId="1C8B387C" w14:textId="5129B1FB" w:rsidR="00CF246B" w:rsidRPr="00773C00"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Ensuring Quality Objectives and Delivery Deadlines are met.</w:t>
            </w:r>
          </w:p>
          <w:p w14:paraId="33486B3C"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Prioritising workload and managing time sufficiently.</w:t>
            </w:r>
          </w:p>
          <w:p w14:paraId="7DCB339D" w14:textId="35F59435" w:rsidR="00CF246B" w:rsidRPr="0010688E" w:rsidRDefault="00417955" w:rsidP="0010688E">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 xml:space="preserve">Meeting targets and deadlines set by </w:t>
            </w:r>
            <w:r w:rsidR="00DE71C0">
              <w:rPr>
                <w:rFonts w:asciiTheme="minorHAnsi" w:hAnsiTheme="minorHAnsi" w:cstheme="minorHAnsi"/>
                <w:color w:val="2D2D2D"/>
                <w:sz w:val="20"/>
                <w:shd w:val="clear" w:color="auto" w:fill="FFFFFF"/>
              </w:rPr>
              <w:t>supervisor &amp; management</w:t>
            </w:r>
            <w:r w:rsidR="00CF246B" w:rsidRPr="00CF246B">
              <w:rPr>
                <w:rFonts w:asciiTheme="minorHAnsi" w:hAnsiTheme="minorHAnsi" w:cstheme="minorHAnsi"/>
                <w:color w:val="2D2D2D"/>
                <w:sz w:val="20"/>
                <w:shd w:val="clear" w:color="auto" w:fill="FFFFFF"/>
              </w:rPr>
              <w:t>.</w:t>
            </w:r>
          </w:p>
          <w:p w14:paraId="32A4CD64" w14:textId="77777777" w:rsidR="00482810" w:rsidRPr="00773C00" w:rsidRDefault="00DE71C0" w:rsidP="00CF246B">
            <w:pPr>
              <w:pStyle w:val="ListParagraph"/>
              <w:numPr>
                <w:ilvl w:val="0"/>
                <w:numId w:val="16"/>
              </w:numPr>
              <w:contextualSpacing/>
              <w:rPr>
                <w:rFonts w:asciiTheme="minorHAnsi" w:hAnsiTheme="minorHAnsi" w:cstheme="minorHAnsi"/>
                <w:sz w:val="20"/>
              </w:rPr>
            </w:pPr>
            <w:r>
              <w:rPr>
                <w:rFonts w:asciiTheme="minorHAnsi" w:hAnsiTheme="minorHAnsi" w:cstheme="minorHAnsi"/>
                <w:color w:val="2D2D2D"/>
                <w:sz w:val="20"/>
                <w:shd w:val="clear" w:color="auto" w:fill="FFFFFF"/>
              </w:rPr>
              <w:t>Ensure</w:t>
            </w:r>
            <w:r w:rsidR="00417955" w:rsidRPr="00CF246B">
              <w:rPr>
                <w:rFonts w:asciiTheme="minorHAnsi" w:hAnsiTheme="minorHAnsi" w:cstheme="minorHAnsi"/>
                <w:color w:val="2D2D2D"/>
                <w:sz w:val="20"/>
                <w:shd w:val="clear" w:color="auto" w:fill="FFFFFF"/>
              </w:rPr>
              <w:t xml:space="preserve"> productivity targets are met or exceeded</w:t>
            </w:r>
            <w:r w:rsidR="00CF246B" w:rsidRPr="00CF246B">
              <w:rPr>
                <w:rFonts w:asciiTheme="minorHAnsi" w:hAnsiTheme="minorHAnsi" w:cstheme="minorHAnsi"/>
                <w:color w:val="2D2D2D"/>
                <w:sz w:val="20"/>
                <w:shd w:val="clear" w:color="auto" w:fill="FFFFFF"/>
              </w:rPr>
              <w:t>.</w:t>
            </w:r>
          </w:p>
          <w:p w14:paraId="23D60665" w14:textId="17505C5B" w:rsidR="00773C00" w:rsidRPr="00773C00" w:rsidRDefault="00773C00" w:rsidP="00773C00">
            <w:pPr>
              <w:pStyle w:val="ListParagraph"/>
              <w:numPr>
                <w:ilvl w:val="0"/>
                <w:numId w:val="16"/>
              </w:numPr>
              <w:contextualSpacing/>
              <w:rPr>
                <w:rFonts w:asciiTheme="minorHAnsi" w:hAnsiTheme="minorHAnsi" w:cstheme="minorHAnsi"/>
                <w:sz w:val="20"/>
              </w:rPr>
            </w:pPr>
            <w:r w:rsidRPr="00773C00">
              <w:rPr>
                <w:rFonts w:asciiTheme="minorHAnsi" w:hAnsiTheme="minorHAnsi" w:cstheme="minorHAnsi"/>
                <w:sz w:val="20"/>
              </w:rPr>
              <w:t xml:space="preserve">File documentation in </w:t>
            </w:r>
            <w:r>
              <w:rPr>
                <w:rFonts w:asciiTheme="minorHAnsi" w:hAnsiTheme="minorHAnsi" w:cstheme="minorHAnsi"/>
                <w:sz w:val="20"/>
              </w:rPr>
              <w:t>logical</w:t>
            </w:r>
            <w:r w:rsidRPr="00773C00">
              <w:rPr>
                <w:rFonts w:asciiTheme="minorHAnsi" w:hAnsiTheme="minorHAnsi" w:cstheme="minorHAnsi"/>
                <w:sz w:val="20"/>
              </w:rPr>
              <w:t xml:space="preserve"> order</w:t>
            </w:r>
          </w:p>
          <w:p w14:paraId="3E616108" w14:textId="77777777" w:rsidR="00773C00" w:rsidRPr="0010688E" w:rsidRDefault="0010688E" w:rsidP="00773C00">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Operating IT Systems (Microsoft Office etc…)</w:t>
            </w:r>
          </w:p>
          <w:p w14:paraId="7DDC50F0" w14:textId="671928B3" w:rsidR="0010688E" w:rsidRPr="00CF246B" w:rsidRDefault="0010688E" w:rsidP="0010688E">
            <w:pPr>
              <w:pStyle w:val="ListParagraph"/>
              <w:contextualSpacing/>
              <w:rPr>
                <w:rFonts w:asciiTheme="minorHAnsi" w:hAnsiTheme="minorHAnsi" w:cstheme="minorHAnsi"/>
                <w:sz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24C0A598"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66ADC181" w14:textId="32ED314B" w:rsidR="006172DB" w:rsidRPr="0018273A" w:rsidRDefault="006172DB" w:rsidP="0018273A">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GCSE Maths &amp; English (Level C or Above)</w:t>
            </w:r>
          </w:p>
          <w:p w14:paraId="0DFC4CBA" w14:textId="77777777" w:rsidR="000B1BCE" w:rsidRPr="00DE3E0B" w:rsidRDefault="000B1BCE" w:rsidP="00DE3E0B">
            <w:pPr>
              <w:pStyle w:val="ListBullet"/>
              <w:numPr>
                <w:ilvl w:val="0"/>
                <w:numId w:val="0"/>
              </w:numPr>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23F6B406" w14:textId="0A0CCA6F" w:rsidR="00932BC4" w:rsidRPr="001C4083" w:rsidRDefault="00773C00" w:rsidP="001C4083">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Reliable and p</w:t>
            </w:r>
            <w:r w:rsidR="00932BC4" w:rsidRPr="00DE3E0B">
              <w:rPr>
                <w:rFonts w:asciiTheme="minorHAnsi" w:hAnsiTheme="minorHAnsi" w:cstheme="minorHAnsi"/>
                <w:sz w:val="20"/>
                <w:szCs w:val="20"/>
              </w:rPr>
              <w:t>unctual</w:t>
            </w:r>
            <w:r w:rsidR="00CF246B">
              <w:rPr>
                <w:rFonts w:asciiTheme="minorHAnsi" w:hAnsiTheme="minorHAnsi" w:cstheme="minorHAnsi"/>
                <w:sz w:val="20"/>
                <w:szCs w:val="20"/>
              </w:rPr>
              <w:t xml:space="preserve"> with good time management skills.</w:t>
            </w:r>
          </w:p>
          <w:p w14:paraId="5FD28F40" w14:textId="2D934ABC" w:rsidR="0097534A" w:rsidRPr="00DE71C0" w:rsidRDefault="0097534A" w:rsidP="00DE71C0">
            <w:pPr>
              <w:pStyle w:val="ListBullet"/>
              <w:numPr>
                <w:ilvl w:val="0"/>
                <w:numId w:val="11"/>
              </w:numPr>
              <w:rPr>
                <w:rFonts w:asciiTheme="minorHAnsi" w:hAnsiTheme="minorHAnsi" w:cstheme="minorHAnsi"/>
                <w:sz w:val="20"/>
                <w:szCs w:val="20"/>
              </w:rPr>
            </w:pPr>
            <w:r w:rsidRPr="0097534A">
              <w:rPr>
                <w:rFonts w:asciiTheme="minorHAnsi" w:hAnsiTheme="minorHAnsi" w:cstheme="minorHAnsi"/>
                <w:color w:val="2D2D2D"/>
                <w:sz w:val="20"/>
                <w:szCs w:val="20"/>
                <w:shd w:val="clear" w:color="auto" w:fill="FFFFFF"/>
              </w:rPr>
              <w:t xml:space="preserve">Proven work experience as </w:t>
            </w:r>
            <w:r w:rsidR="00DE71C0">
              <w:rPr>
                <w:rFonts w:asciiTheme="minorHAnsi" w:hAnsiTheme="minorHAnsi" w:cstheme="minorHAnsi"/>
                <w:color w:val="2D2D2D"/>
                <w:sz w:val="20"/>
                <w:szCs w:val="20"/>
                <w:shd w:val="clear" w:color="auto" w:fill="FFFFFF"/>
              </w:rPr>
              <w:t>administrator.</w:t>
            </w:r>
          </w:p>
          <w:p w14:paraId="385BCC95" w14:textId="7F588889" w:rsidR="0097534A" w:rsidRPr="0097534A" w:rsidRDefault="00DE71C0" w:rsidP="00932BC4">
            <w:pPr>
              <w:pStyle w:val="ListBullet"/>
              <w:numPr>
                <w:ilvl w:val="0"/>
                <w:numId w:val="11"/>
              </w:numPr>
              <w:rPr>
                <w:rFonts w:asciiTheme="minorHAnsi" w:hAnsiTheme="minorHAnsi" w:cstheme="minorHAnsi"/>
                <w:sz w:val="20"/>
                <w:szCs w:val="20"/>
              </w:rPr>
            </w:pPr>
            <w:r>
              <w:rPr>
                <w:rFonts w:asciiTheme="minorHAnsi" w:hAnsiTheme="minorHAnsi" w:cstheme="minorHAnsi"/>
                <w:color w:val="2D2D2D"/>
                <w:sz w:val="20"/>
                <w:szCs w:val="20"/>
                <w:shd w:val="clear" w:color="auto" w:fill="FFFFFF"/>
              </w:rPr>
              <w:t>Experience</w:t>
            </w:r>
            <w:r w:rsidR="0097534A" w:rsidRPr="0097534A">
              <w:rPr>
                <w:rFonts w:asciiTheme="minorHAnsi" w:hAnsiTheme="minorHAnsi" w:cstheme="minorHAnsi"/>
                <w:color w:val="2D2D2D"/>
                <w:sz w:val="20"/>
                <w:szCs w:val="20"/>
                <w:shd w:val="clear" w:color="auto" w:fill="FFFFFF"/>
              </w:rPr>
              <w:t xml:space="preserve"> with software and databases</w:t>
            </w:r>
            <w:r w:rsidR="0097534A">
              <w:rPr>
                <w:rFonts w:asciiTheme="minorHAnsi" w:hAnsiTheme="minorHAnsi" w:cstheme="minorHAnsi"/>
                <w:color w:val="2D2D2D"/>
                <w:sz w:val="20"/>
                <w:szCs w:val="20"/>
                <w:shd w:val="clear" w:color="auto" w:fill="FFFFFF"/>
              </w:rPr>
              <w:t>.</w:t>
            </w:r>
          </w:p>
          <w:p w14:paraId="6C0C0EF6" w14:textId="7DFFA58F" w:rsidR="0097534A" w:rsidRPr="0097534A" w:rsidRDefault="0097534A" w:rsidP="00932BC4">
            <w:pPr>
              <w:pStyle w:val="ListBullet"/>
              <w:numPr>
                <w:ilvl w:val="0"/>
                <w:numId w:val="11"/>
              </w:numPr>
              <w:rPr>
                <w:rFonts w:asciiTheme="minorHAnsi" w:hAnsiTheme="minorHAnsi" w:cstheme="minorHAnsi"/>
                <w:sz w:val="20"/>
                <w:szCs w:val="20"/>
              </w:rPr>
            </w:pPr>
            <w:r w:rsidRPr="0097534A">
              <w:rPr>
                <w:rFonts w:asciiTheme="minorHAnsi" w:hAnsiTheme="minorHAnsi" w:cstheme="minorHAnsi"/>
                <w:color w:val="2D2D2D"/>
                <w:sz w:val="20"/>
                <w:szCs w:val="20"/>
                <w:shd w:val="clear" w:color="auto" w:fill="FFFFFF"/>
              </w:rPr>
              <w:t>Strong decision making and problem-solving skills</w:t>
            </w:r>
            <w:r>
              <w:rPr>
                <w:rFonts w:asciiTheme="minorHAnsi" w:hAnsiTheme="minorHAnsi" w:cstheme="minorHAnsi"/>
                <w:color w:val="2D2D2D"/>
                <w:sz w:val="20"/>
                <w:szCs w:val="20"/>
                <w:shd w:val="clear" w:color="auto" w:fill="FFFFFF"/>
              </w:rPr>
              <w:t>.</w:t>
            </w:r>
          </w:p>
          <w:p w14:paraId="1454935F" w14:textId="4DEEACCC" w:rsidR="0097534A" w:rsidRPr="00DE3E0B" w:rsidRDefault="0097534A"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Numerical, technical and IT skills</w:t>
            </w:r>
            <w:r w:rsidR="00773C00">
              <w:rPr>
                <w:rFonts w:asciiTheme="minorHAnsi" w:hAnsiTheme="minorHAnsi" w:cstheme="minorHAnsi"/>
                <w:sz w:val="20"/>
                <w:szCs w:val="20"/>
              </w:rPr>
              <w:t xml:space="preserve"> with a great attention to detail</w:t>
            </w:r>
            <w:r>
              <w:rPr>
                <w:rFonts w:asciiTheme="minorHAnsi" w:hAnsiTheme="minorHAnsi" w:cstheme="minorHAnsi"/>
                <w:sz w:val="20"/>
                <w:szCs w:val="20"/>
              </w:rPr>
              <w:t>.</w:t>
            </w:r>
          </w:p>
          <w:p w14:paraId="20C857AB" w14:textId="3FC9CFC2" w:rsidR="000B1BCE" w:rsidRPr="00DE3E0B" w:rsidRDefault="00DE71C0"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Good</w:t>
            </w:r>
            <w:r w:rsidR="00CF246B">
              <w:rPr>
                <w:rFonts w:asciiTheme="minorHAnsi" w:hAnsiTheme="minorHAnsi" w:cstheme="minorHAnsi"/>
                <w:sz w:val="20"/>
                <w:szCs w:val="20"/>
              </w:rPr>
              <w:t xml:space="preserve"> teamwork skills.</w:t>
            </w:r>
          </w:p>
          <w:p w14:paraId="3C5EDE5D" w14:textId="36A23819" w:rsid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The ability to understand the scope of works</w:t>
            </w:r>
            <w:r w:rsidR="00DE71C0">
              <w:rPr>
                <w:rFonts w:asciiTheme="minorHAnsi" w:hAnsiTheme="minorHAnsi" w:cstheme="minorHAnsi"/>
                <w:sz w:val="20"/>
                <w:szCs w:val="20"/>
              </w:rPr>
              <w:t>.</w:t>
            </w:r>
          </w:p>
          <w:p w14:paraId="2D1BCD83" w14:textId="3AAA6EFE" w:rsid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r w:rsidR="00DE71C0">
              <w:rPr>
                <w:rFonts w:asciiTheme="minorHAnsi" w:hAnsiTheme="minorHAnsi" w:cstheme="minorHAnsi"/>
                <w:sz w:val="20"/>
                <w:szCs w:val="20"/>
              </w:rPr>
              <w:t>.</w:t>
            </w:r>
          </w:p>
          <w:p w14:paraId="0CEB2677" w14:textId="07E94809" w:rsidR="00CF246B" w:rsidRDefault="00CF246B"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Interpersonal skills.</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33835155"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r w:rsidR="0097534A">
              <w:rPr>
                <w:rFonts w:asciiTheme="minorHAnsi" w:hAnsiTheme="minorHAnsi" w:cstheme="minorHAnsi"/>
                <w:sz w:val="20"/>
                <w:szCs w:val="20"/>
              </w:rPr>
              <w:t xml:space="preserve"> with logical reasoning.</w:t>
            </w:r>
          </w:p>
          <w:p w14:paraId="361D5665" w14:textId="7767CE5D"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lastRenderedPageBreak/>
              <w:t>A</w:t>
            </w:r>
            <w:r w:rsidR="0097534A">
              <w:rPr>
                <w:rFonts w:asciiTheme="minorHAnsi" w:hAnsiTheme="minorHAnsi" w:cstheme="minorHAnsi"/>
                <w:sz w:val="20"/>
                <w:szCs w:val="20"/>
              </w:rPr>
              <w:t xml:space="preserve"> trustworthy,</w:t>
            </w:r>
            <w:r w:rsidRPr="00DE3E0B">
              <w:rPr>
                <w:rFonts w:asciiTheme="minorHAnsi" w:hAnsiTheme="minorHAnsi" w:cstheme="minorHAnsi"/>
                <w:sz w:val="20"/>
                <w:szCs w:val="20"/>
              </w:rPr>
              <w:t xml:space="preserve"> </w:t>
            </w:r>
            <w:r w:rsidR="00DE71C0" w:rsidRPr="00DE3E0B">
              <w:rPr>
                <w:rFonts w:asciiTheme="minorHAnsi" w:hAnsiTheme="minorHAnsi" w:cstheme="minorHAnsi"/>
                <w:sz w:val="20"/>
                <w:szCs w:val="20"/>
              </w:rPr>
              <w:t>honest,</w:t>
            </w:r>
            <w:r w:rsidRPr="00DE3E0B">
              <w:rPr>
                <w:rFonts w:asciiTheme="minorHAnsi" w:hAnsiTheme="minorHAnsi" w:cstheme="minorHAnsi"/>
                <w:sz w:val="20"/>
                <w:szCs w:val="20"/>
              </w:rPr>
              <w:t xml:space="preserve"> and responsible attitude to other people's property.</w:t>
            </w:r>
          </w:p>
          <w:p w14:paraId="1E882DCC" w14:textId="7ABF3693" w:rsidR="00773C00" w:rsidRPr="00773C00" w:rsidRDefault="0061020D" w:rsidP="00773C00">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00CF246B">
              <w:rPr>
                <w:rFonts w:asciiTheme="minorHAnsi" w:hAnsiTheme="minorHAnsi" w:cstheme="minorHAnsi"/>
                <w:sz w:val="20"/>
                <w:szCs w:val="20"/>
              </w:rPr>
              <w:t>.</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 xml:space="preserve">Company Management </w:t>
            </w:r>
          </w:p>
        </w:tc>
      </w:tr>
      <w:tr w:rsidR="0061020D" w:rsidRPr="00420EDC" w14:paraId="6C126613" w14:textId="77777777" w:rsidTr="0061020D">
        <w:trPr>
          <w:trHeight w:val="521"/>
        </w:trPr>
        <w:tc>
          <w:tcPr>
            <w:tcW w:w="9680" w:type="dxa"/>
            <w:gridSpan w:val="2"/>
          </w:tcPr>
          <w:p w14:paraId="4B49CB26" w14:textId="2AD8C138"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40338833"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Promote good communications at all levels within the division and be a catalyst for proactive improvement within the </w:t>
            </w:r>
            <w:r w:rsidR="0097534A" w:rsidRPr="00DE3E0B">
              <w:rPr>
                <w:rFonts w:asciiTheme="minorHAnsi" w:hAnsiTheme="minorHAnsi" w:cstheme="minorHAnsi"/>
                <w:sz w:val="20"/>
                <w:szCs w:val="20"/>
              </w:rPr>
              <w:t>team</w:t>
            </w:r>
            <w:r w:rsidRPr="00DE3E0B">
              <w:rPr>
                <w:rFonts w:asciiTheme="minorHAnsi" w:hAnsiTheme="minorHAnsi" w:cstheme="minorHAnsi"/>
                <w:sz w:val="20"/>
                <w:szCs w:val="20"/>
              </w:rPr>
              <w:t>.</w:t>
            </w:r>
          </w:p>
          <w:p w14:paraId="1F5CBE0B" w14:textId="6471980E"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Work closely on a </w:t>
            </w:r>
            <w:r w:rsidR="0097534A" w:rsidRPr="00DE3E0B">
              <w:rPr>
                <w:rFonts w:asciiTheme="minorHAnsi" w:hAnsiTheme="minorHAnsi" w:cstheme="minorHAnsi"/>
                <w:sz w:val="20"/>
                <w:szCs w:val="20"/>
              </w:rPr>
              <w:t>day-to-day</w:t>
            </w:r>
            <w:r w:rsidRPr="00DE3E0B">
              <w:rPr>
                <w:rFonts w:asciiTheme="minorHAnsi" w:hAnsiTheme="minorHAnsi" w:cstheme="minorHAnsi"/>
                <w:sz w:val="20"/>
                <w:szCs w:val="20"/>
              </w:rPr>
              <w:t xml:space="preserve"> basis with </w:t>
            </w:r>
            <w:r w:rsidR="0018273A">
              <w:rPr>
                <w:rFonts w:asciiTheme="minorHAnsi" w:hAnsiTheme="minorHAnsi" w:cstheme="minorHAnsi"/>
                <w:sz w:val="20"/>
                <w:szCs w:val="20"/>
              </w:rPr>
              <w:t xml:space="preserve">supervisor, </w:t>
            </w:r>
            <w:r w:rsidR="0018273A" w:rsidRPr="00DE3E0B">
              <w:rPr>
                <w:rFonts w:asciiTheme="minorHAnsi" w:hAnsiTheme="minorHAnsi" w:cstheme="minorHAnsi"/>
                <w:sz w:val="20"/>
                <w:szCs w:val="20"/>
              </w:rPr>
              <w:t>manager,</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43F36910" w14:textId="13FCD7D5" w:rsidR="0061020D" w:rsidRPr="00DE3E0B"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Participate in the weekly review meeting with </w:t>
            </w:r>
            <w:r w:rsidR="00B5578D" w:rsidRPr="00DE3E0B">
              <w:rPr>
                <w:rFonts w:asciiTheme="minorHAnsi" w:hAnsiTheme="minorHAnsi" w:cstheme="minorHAnsi"/>
                <w:sz w:val="20"/>
                <w:szCs w:val="20"/>
              </w:rPr>
              <w:t xml:space="preserve">management, </w:t>
            </w:r>
            <w:r w:rsidRPr="00DE3E0B">
              <w:rPr>
                <w:rFonts w:asciiTheme="minorHAnsi" w:hAnsiTheme="minorHAnsi" w:cstheme="minorHAnsi"/>
                <w:sz w:val="20"/>
                <w:szCs w:val="20"/>
              </w:rPr>
              <w:t>be responsible for follow up actions as agreed.</w:t>
            </w: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Standards:</w:t>
            </w:r>
          </w:p>
        </w:tc>
      </w:tr>
      <w:tr w:rsidR="0061020D" w:rsidRPr="00420EDC" w14:paraId="1FB30F0A" w14:textId="77777777" w:rsidTr="0061020D">
        <w:trPr>
          <w:trHeight w:val="521"/>
        </w:trPr>
        <w:tc>
          <w:tcPr>
            <w:tcW w:w="9680" w:type="dxa"/>
            <w:gridSpan w:val="2"/>
          </w:tcPr>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0A966C2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r w:rsidR="00470230">
              <w:rPr>
                <w:rFonts w:asciiTheme="minorHAnsi" w:hAnsiTheme="minorHAnsi" w:cstheme="minorHAnsi"/>
                <w:sz w:val="20"/>
              </w:rPr>
              <w:t>.</w:t>
            </w:r>
          </w:p>
          <w:p w14:paraId="470D84C0" w14:textId="083594B4"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r w:rsidR="00470230">
              <w:rPr>
                <w:rFonts w:asciiTheme="minorHAnsi" w:hAnsiTheme="minorHAnsi" w:cstheme="minorHAnsi"/>
                <w:sz w:val="20"/>
              </w:rPr>
              <w:t>.</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12560959" w14:textId="65FCF5C7" w:rsidR="0097534A" w:rsidRDefault="009D6D84" w:rsidP="00932BC4">
            <w:pPr>
              <w:numPr>
                <w:ilvl w:val="0"/>
                <w:numId w:val="13"/>
              </w:numPr>
              <w:contextualSpacing/>
              <w:rPr>
                <w:rFonts w:asciiTheme="minorHAnsi" w:hAnsiTheme="minorHAnsi" w:cstheme="minorHAnsi"/>
                <w:color w:val="0B0C0C"/>
                <w:sz w:val="20"/>
                <w:szCs w:val="20"/>
                <w:shd w:val="clear" w:color="auto" w:fill="FFFFFF"/>
              </w:rPr>
            </w:pPr>
            <w:r>
              <w:rPr>
                <w:rFonts w:asciiTheme="minorHAnsi" w:hAnsiTheme="minorHAnsi" w:cstheme="minorHAnsi"/>
                <w:color w:val="0B0C0C"/>
                <w:sz w:val="20"/>
                <w:szCs w:val="20"/>
                <w:shd w:val="clear" w:color="auto" w:fill="FFFFFF"/>
              </w:rPr>
              <w:t>9</w:t>
            </w:r>
            <w:r w:rsidR="0097534A">
              <w:rPr>
                <w:rFonts w:asciiTheme="minorHAnsi" w:hAnsiTheme="minorHAnsi" w:cstheme="minorHAnsi"/>
                <w:color w:val="0B0C0C"/>
                <w:sz w:val="20"/>
                <w:szCs w:val="20"/>
                <w:shd w:val="clear" w:color="auto" w:fill="FFFFFF"/>
              </w:rPr>
              <w:t>am to 5pm (</w:t>
            </w:r>
            <w:r w:rsidR="001C4083">
              <w:rPr>
                <w:rFonts w:asciiTheme="minorHAnsi" w:hAnsiTheme="minorHAnsi" w:cstheme="minorHAnsi"/>
                <w:color w:val="0B0C0C"/>
                <w:sz w:val="20"/>
                <w:szCs w:val="20"/>
                <w:shd w:val="clear" w:color="auto" w:fill="FFFFFF"/>
              </w:rPr>
              <w:t xml:space="preserve">half </w:t>
            </w:r>
            <w:r w:rsidR="0097534A">
              <w:rPr>
                <w:rFonts w:asciiTheme="minorHAnsi" w:hAnsiTheme="minorHAnsi" w:cstheme="minorHAnsi"/>
                <w:color w:val="0B0C0C"/>
                <w:sz w:val="20"/>
                <w:szCs w:val="20"/>
                <w:shd w:val="clear" w:color="auto" w:fill="FFFFFF"/>
              </w:rPr>
              <w:t>hour unpaid break)</w:t>
            </w:r>
          </w:p>
          <w:p w14:paraId="22E8ED84" w14:textId="46E2CD85" w:rsidR="0061020D" w:rsidRPr="006172DB" w:rsidRDefault="00932BC4" w:rsidP="006172DB">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Working to the needs of the business for </w:t>
            </w:r>
            <w:r w:rsidR="009D6D84">
              <w:rPr>
                <w:rFonts w:asciiTheme="minorHAnsi" w:hAnsiTheme="minorHAnsi" w:cstheme="minorHAnsi"/>
                <w:color w:val="0B0C0C"/>
                <w:sz w:val="20"/>
                <w:szCs w:val="20"/>
                <w:shd w:val="clear" w:color="auto" w:fill="FFFFFF"/>
              </w:rPr>
              <w:t>3</w:t>
            </w:r>
            <w:r w:rsidR="0092323F">
              <w:rPr>
                <w:rFonts w:asciiTheme="minorHAnsi" w:hAnsiTheme="minorHAnsi" w:cstheme="minorHAnsi"/>
                <w:color w:val="0B0C0C"/>
                <w:sz w:val="20"/>
                <w:szCs w:val="20"/>
                <w:shd w:val="clear" w:color="auto" w:fill="FFFFFF"/>
              </w:rPr>
              <w:t>7.5</w:t>
            </w:r>
            <w:r w:rsidRPr="00DE3E0B">
              <w:rPr>
                <w:rFonts w:asciiTheme="minorHAnsi" w:hAnsiTheme="minorHAnsi" w:cstheme="minorHAnsi"/>
                <w:color w:val="0B0C0C"/>
                <w:sz w:val="20"/>
                <w:szCs w:val="20"/>
                <w:shd w:val="clear" w:color="auto" w:fill="FFFFFF"/>
              </w:rPr>
              <w:t xml:space="preserve"> hour</w:t>
            </w:r>
            <w:r w:rsidR="0092323F">
              <w:rPr>
                <w:rFonts w:asciiTheme="minorHAnsi" w:hAnsiTheme="minorHAnsi" w:cstheme="minorHAnsi"/>
                <w:color w:val="0B0C0C"/>
                <w:sz w:val="20"/>
                <w:szCs w:val="20"/>
                <w:shd w:val="clear" w:color="auto" w:fill="FFFFFF"/>
              </w:rPr>
              <w:t>s</w:t>
            </w:r>
            <w:r w:rsidRPr="00DE3E0B">
              <w:rPr>
                <w:rFonts w:asciiTheme="minorHAnsi" w:hAnsiTheme="minorHAnsi" w:cstheme="minorHAnsi"/>
                <w:color w:val="0B0C0C"/>
                <w:sz w:val="20"/>
                <w:szCs w:val="20"/>
                <w:shd w:val="clear" w:color="auto" w:fill="FFFFFF"/>
              </w:rPr>
              <w:t xml:space="preserve"> across the week</w:t>
            </w:r>
            <w:r w:rsidR="006172DB">
              <w:rPr>
                <w:rFonts w:asciiTheme="minorHAnsi" w:hAnsiTheme="minorHAnsi" w:cstheme="minorHAnsi"/>
                <w:color w:val="0B0C0C"/>
                <w:sz w:val="20"/>
                <w:szCs w:val="20"/>
                <w:shd w:val="clear" w:color="auto" w:fill="FFFFFF"/>
              </w:rPr>
              <w:t xml:space="preserve"> (Monday to Friday)</w:t>
            </w:r>
            <w:r w:rsidR="0097534A">
              <w:rPr>
                <w:rFonts w:asciiTheme="minorHAnsi" w:hAnsiTheme="minorHAnsi" w:cstheme="minorHAnsi"/>
                <w:color w:val="0B0C0C"/>
                <w:sz w:val="20"/>
                <w:szCs w:val="20"/>
                <w:shd w:val="clear" w:color="auto" w:fill="FFFFFF"/>
              </w:rPr>
              <w:t>.</w:t>
            </w: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r w:rsidRPr="00420EDC">
        <w:rPr>
          <w:sz w:val="20"/>
          <w:szCs w:val="20"/>
        </w:rPr>
        <w:tab/>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Pr="00420EDC">
        <w:rPr>
          <w:sz w:val="20"/>
          <w:szCs w:val="20"/>
        </w:rPr>
        <w:tab/>
        <w:t>Date: ……………………….……………..</w:t>
      </w:r>
    </w:p>
    <w:p w14:paraId="28A1A5EE" w14:textId="77777777" w:rsidR="006B0055" w:rsidRPr="00420EDC" w:rsidRDefault="006B0055">
      <w:pPr>
        <w:rPr>
          <w:sz w:val="20"/>
          <w:szCs w:val="20"/>
        </w:rPr>
      </w:pPr>
    </w:p>
    <w:sectPr w:rsidR="006B0055" w:rsidRPr="00420EDC" w:rsidSect="00432E4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86BE" w14:textId="77777777" w:rsidR="00D930A4" w:rsidRDefault="00D930A4" w:rsidP="00171E19">
      <w:r>
        <w:separator/>
      </w:r>
    </w:p>
  </w:endnote>
  <w:endnote w:type="continuationSeparator" w:id="0">
    <w:p w14:paraId="4424D0DD" w14:textId="77777777" w:rsidR="00D930A4" w:rsidRDefault="00D930A4"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3B72" w14:textId="77777777" w:rsidR="00D930A4" w:rsidRDefault="00D930A4" w:rsidP="00171E19">
      <w:r>
        <w:separator/>
      </w:r>
    </w:p>
  </w:footnote>
  <w:footnote w:type="continuationSeparator" w:id="0">
    <w:p w14:paraId="6B869959" w14:textId="77777777" w:rsidR="00D930A4" w:rsidRDefault="00D930A4"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03209"/>
    <w:multiLevelType w:val="hybridMultilevel"/>
    <w:tmpl w:val="5C2C6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91FBC"/>
    <w:multiLevelType w:val="hybridMultilevel"/>
    <w:tmpl w:val="2F0C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2385811">
    <w:abstractNumId w:val="6"/>
  </w:num>
  <w:num w:numId="2" w16cid:durableId="545260132">
    <w:abstractNumId w:val="9"/>
  </w:num>
  <w:num w:numId="3" w16cid:durableId="1745489458">
    <w:abstractNumId w:val="1"/>
  </w:num>
  <w:num w:numId="4" w16cid:durableId="1135179625">
    <w:abstractNumId w:val="2"/>
  </w:num>
  <w:num w:numId="5" w16cid:durableId="631136478">
    <w:abstractNumId w:val="10"/>
  </w:num>
  <w:num w:numId="6" w16cid:durableId="833103607">
    <w:abstractNumId w:val="4"/>
  </w:num>
  <w:num w:numId="7" w16cid:durableId="1037509216">
    <w:abstractNumId w:val="7"/>
  </w:num>
  <w:num w:numId="8" w16cid:durableId="384524289">
    <w:abstractNumId w:val="11"/>
  </w:num>
  <w:num w:numId="9" w16cid:durableId="1125928632">
    <w:abstractNumId w:val="15"/>
  </w:num>
  <w:num w:numId="10" w16cid:durableId="2135368913">
    <w:abstractNumId w:val="12"/>
  </w:num>
  <w:num w:numId="11" w16cid:durableId="1338583734">
    <w:abstractNumId w:val="14"/>
  </w:num>
  <w:num w:numId="12" w16cid:durableId="767386849">
    <w:abstractNumId w:val="5"/>
  </w:num>
  <w:num w:numId="13" w16cid:durableId="458912847">
    <w:abstractNumId w:val="8"/>
  </w:num>
  <w:num w:numId="14" w16cid:durableId="1740444358">
    <w:abstractNumId w:val="0"/>
  </w:num>
  <w:num w:numId="15" w16cid:durableId="341510438">
    <w:abstractNumId w:val="3"/>
  </w:num>
  <w:num w:numId="16" w16cid:durableId="1579439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50FE5"/>
    <w:rsid w:val="000B1BCE"/>
    <w:rsid w:val="0010688E"/>
    <w:rsid w:val="001400F6"/>
    <w:rsid w:val="0015091D"/>
    <w:rsid w:val="00171E19"/>
    <w:rsid w:val="0018273A"/>
    <w:rsid w:val="001C4083"/>
    <w:rsid w:val="00205AD8"/>
    <w:rsid w:val="0022534B"/>
    <w:rsid w:val="00270049"/>
    <w:rsid w:val="00270DE1"/>
    <w:rsid w:val="003143D8"/>
    <w:rsid w:val="00417955"/>
    <w:rsid w:val="00420EDC"/>
    <w:rsid w:val="00432E4A"/>
    <w:rsid w:val="00441FBD"/>
    <w:rsid w:val="00470230"/>
    <w:rsid w:val="00482810"/>
    <w:rsid w:val="0050104A"/>
    <w:rsid w:val="005C6860"/>
    <w:rsid w:val="0061020D"/>
    <w:rsid w:val="006172DB"/>
    <w:rsid w:val="006B0055"/>
    <w:rsid w:val="006C4A8E"/>
    <w:rsid w:val="007157CD"/>
    <w:rsid w:val="00751253"/>
    <w:rsid w:val="0077178D"/>
    <w:rsid w:val="00773C00"/>
    <w:rsid w:val="008B29E7"/>
    <w:rsid w:val="008B7FAB"/>
    <w:rsid w:val="0092323F"/>
    <w:rsid w:val="00932935"/>
    <w:rsid w:val="00932BC4"/>
    <w:rsid w:val="0097534A"/>
    <w:rsid w:val="009A4ACD"/>
    <w:rsid w:val="009D6D84"/>
    <w:rsid w:val="00A401B6"/>
    <w:rsid w:val="00B5578D"/>
    <w:rsid w:val="00CC7948"/>
    <w:rsid w:val="00CF246B"/>
    <w:rsid w:val="00D930A4"/>
    <w:rsid w:val="00DA4328"/>
    <w:rsid w:val="00DB1FBD"/>
    <w:rsid w:val="00DE3E0B"/>
    <w:rsid w:val="00DE71C0"/>
    <w:rsid w:val="00DF06C7"/>
    <w:rsid w:val="00E87E11"/>
    <w:rsid w:val="00EB770E"/>
    <w:rsid w:val="00ED66C6"/>
    <w:rsid w:val="00F3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 w:type="paragraph" w:styleId="NoSpacing">
    <w:name w:val="No Spacing"/>
    <w:uiPriority w:val="1"/>
    <w:qFormat/>
    <w:rsid w:val="00CF246B"/>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193796">
      <w:bodyDiv w:val="1"/>
      <w:marLeft w:val="0"/>
      <w:marRight w:val="0"/>
      <w:marTop w:val="0"/>
      <w:marBottom w:val="0"/>
      <w:divBdr>
        <w:top w:val="none" w:sz="0" w:space="0" w:color="auto"/>
        <w:left w:val="none" w:sz="0" w:space="0" w:color="auto"/>
        <w:bottom w:val="none" w:sz="0" w:space="0" w:color="auto"/>
        <w:right w:val="none" w:sz="0" w:space="0" w:color="auto"/>
      </w:divBdr>
    </w:div>
    <w:div w:id="18984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479542EE58F24D96D29E1505E6A9B5" ma:contentTypeVersion="13" ma:contentTypeDescription="Create a new document." ma:contentTypeScope="" ma:versionID="d1b4e8d62d57c51e5fd10a941b6a0f37">
  <xsd:schema xmlns:xsd="http://www.w3.org/2001/XMLSchema" xmlns:xs="http://www.w3.org/2001/XMLSchema" xmlns:p="http://schemas.microsoft.com/office/2006/metadata/properties" xmlns:ns2="3bcbdcd5-4761-4eab-b06d-4ac5911466d1" xmlns:ns3="bac91ada-9a38-491a-b0df-9d9f3bf11dc6" targetNamespace="http://schemas.microsoft.com/office/2006/metadata/properties" ma:root="true" ma:fieldsID="36ebd41f79cc882e8fbf5f994188a6d4" ns2:_="" ns3:_="">
    <xsd:import namespace="3bcbdcd5-4761-4eab-b06d-4ac5911466d1"/>
    <xsd:import namespace="bac91ada-9a38-491a-b0df-9d9f3bf11d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dcd5-4761-4eab-b06d-4ac59114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91ada-9a38-491a-b0df-9d9f3bf11d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2132E-D429-42CC-8614-6BEB1F96984C}">
  <ds:schemaRefs>
    <ds:schemaRef ds:uri="http://schemas.openxmlformats.org/officeDocument/2006/bibliography"/>
  </ds:schemaRefs>
</ds:datastoreItem>
</file>

<file path=customXml/itemProps2.xml><?xml version="1.0" encoding="utf-8"?>
<ds:datastoreItem xmlns:ds="http://schemas.openxmlformats.org/officeDocument/2006/customXml" ds:itemID="{5EA128C2-728A-47E4-BA5A-0FAD064E084D}">
  <ds:schemaRefs>
    <ds:schemaRef ds:uri="http://schemas.microsoft.com/sharepoint/v3/contenttype/forms"/>
  </ds:schemaRefs>
</ds:datastoreItem>
</file>

<file path=customXml/itemProps3.xml><?xml version="1.0" encoding="utf-8"?>
<ds:datastoreItem xmlns:ds="http://schemas.openxmlformats.org/officeDocument/2006/customXml" ds:itemID="{52975A96-32B5-4764-9700-EB12772DB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6A690-10E2-42EB-BCA3-39AAD5A3C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dcd5-4761-4eab-b06d-4ac5911466d1"/>
    <ds:schemaRef ds:uri="bac91ada-9a38-491a-b0df-9d9f3bf1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Nicholas Finn</cp:lastModifiedBy>
  <cp:revision>4</cp:revision>
  <dcterms:created xsi:type="dcterms:W3CDTF">2025-07-11T17:28:00Z</dcterms:created>
  <dcterms:modified xsi:type="dcterms:W3CDTF">2025-07-14T13:38:00Z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0x010100F9479542EE58F24D96D29E1505E6A9B5</vt:lpwstr>
  </property>
</Properties>
</file>