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37ECB" w14:paraId="6E334CDD" w14:textId="77777777" w:rsidTr="001C6ACA">
        <w:tc>
          <w:tcPr>
            <w:tcW w:w="3420" w:type="dxa"/>
          </w:tcPr>
          <w:p w14:paraId="125A1D5B" w14:textId="77777777" w:rsidR="002C61FD" w:rsidRPr="00F37ECB" w:rsidRDefault="002C61FD" w:rsidP="001C6ACA">
            <w:pPr>
              <w:rPr>
                <w:rFonts w:cs="Arial"/>
                <w:b/>
                <w:szCs w:val="22"/>
              </w:rPr>
            </w:pPr>
            <w:r w:rsidRPr="00F37ECB">
              <w:rPr>
                <w:rFonts w:cs="Arial"/>
                <w:b/>
                <w:szCs w:val="22"/>
              </w:rPr>
              <w:t>Job Title</w:t>
            </w:r>
          </w:p>
        </w:tc>
        <w:tc>
          <w:tcPr>
            <w:tcW w:w="6660" w:type="dxa"/>
          </w:tcPr>
          <w:p w14:paraId="2624D605" w14:textId="10641D9A" w:rsidR="002C61FD" w:rsidRPr="00E97CC2" w:rsidRDefault="00BB4036" w:rsidP="002C61FD">
            <w:pPr>
              <w:rPr>
                <w:rFonts w:cs="Arial"/>
                <w:color w:val="FF0000"/>
                <w:szCs w:val="22"/>
              </w:rPr>
            </w:pPr>
            <w:r>
              <w:rPr>
                <w:rFonts w:cs="Arial"/>
                <w:b/>
                <w:bCs/>
                <w:szCs w:val="22"/>
              </w:rPr>
              <w:t xml:space="preserve">End User </w:t>
            </w:r>
            <w:r w:rsidR="000E23C2">
              <w:rPr>
                <w:rFonts w:cs="Arial"/>
                <w:b/>
                <w:bCs/>
                <w:szCs w:val="22"/>
              </w:rPr>
              <w:t>Operative</w:t>
            </w:r>
          </w:p>
        </w:tc>
      </w:tr>
      <w:tr w:rsidR="00983669" w:rsidRPr="00F37ECB" w14:paraId="5F2DABCC" w14:textId="77777777" w:rsidTr="001C6ACA">
        <w:tc>
          <w:tcPr>
            <w:tcW w:w="3420" w:type="dxa"/>
          </w:tcPr>
          <w:p w14:paraId="64189026" w14:textId="452106E7" w:rsidR="00983669" w:rsidRPr="00F37ECB" w:rsidRDefault="00983669" w:rsidP="001C6ACA">
            <w:pPr>
              <w:rPr>
                <w:rFonts w:cs="Arial"/>
                <w:b/>
                <w:szCs w:val="22"/>
              </w:rPr>
            </w:pPr>
            <w:r w:rsidRPr="00F37ECB">
              <w:rPr>
                <w:rFonts w:cs="Arial"/>
                <w:b/>
                <w:szCs w:val="22"/>
              </w:rPr>
              <w:t>Business Unit</w:t>
            </w:r>
          </w:p>
        </w:tc>
        <w:tc>
          <w:tcPr>
            <w:tcW w:w="6660" w:type="dxa"/>
          </w:tcPr>
          <w:p w14:paraId="1D5EF6C5" w14:textId="5BA06D3A" w:rsidR="00983669" w:rsidRPr="00E97CC2" w:rsidRDefault="00732B4C" w:rsidP="002C61FD">
            <w:pPr>
              <w:rPr>
                <w:rFonts w:cs="Arial"/>
                <w:szCs w:val="22"/>
              </w:rPr>
            </w:pPr>
            <w:r w:rsidRPr="00E97CC2">
              <w:rPr>
                <w:rFonts w:cs="Arial"/>
                <w:szCs w:val="22"/>
              </w:rPr>
              <w:t>RESTORE TECHNOLOGY</w:t>
            </w:r>
          </w:p>
        </w:tc>
      </w:tr>
      <w:tr w:rsidR="002C61FD" w:rsidRPr="00F37ECB" w14:paraId="5E39D46C" w14:textId="77777777" w:rsidTr="001C6ACA">
        <w:tc>
          <w:tcPr>
            <w:tcW w:w="3420" w:type="dxa"/>
          </w:tcPr>
          <w:p w14:paraId="4118AC54" w14:textId="77777777" w:rsidR="002C61FD" w:rsidRPr="00F37ECB" w:rsidRDefault="002C61FD" w:rsidP="001C6ACA">
            <w:pPr>
              <w:rPr>
                <w:rFonts w:cs="Arial"/>
                <w:b/>
                <w:szCs w:val="22"/>
              </w:rPr>
            </w:pPr>
            <w:r w:rsidRPr="00F37ECB">
              <w:rPr>
                <w:rFonts w:cs="Arial"/>
                <w:b/>
                <w:szCs w:val="22"/>
              </w:rPr>
              <w:t>Department.</w:t>
            </w:r>
          </w:p>
        </w:tc>
        <w:tc>
          <w:tcPr>
            <w:tcW w:w="6660" w:type="dxa"/>
          </w:tcPr>
          <w:p w14:paraId="6A97D7AC" w14:textId="2A088DEB" w:rsidR="002C61FD" w:rsidRPr="00E97CC2" w:rsidRDefault="00C87159" w:rsidP="002C61FD">
            <w:pPr>
              <w:rPr>
                <w:rFonts w:cs="Arial"/>
                <w:szCs w:val="22"/>
              </w:rPr>
            </w:pPr>
            <w:r w:rsidRPr="00E97CC2">
              <w:rPr>
                <w:rFonts w:cs="Arial"/>
                <w:szCs w:val="22"/>
              </w:rPr>
              <w:t>Operations</w:t>
            </w:r>
          </w:p>
        </w:tc>
      </w:tr>
      <w:tr w:rsidR="002C61FD" w:rsidRPr="00F37ECB" w14:paraId="61ECB025" w14:textId="77777777" w:rsidTr="001C6ACA">
        <w:tc>
          <w:tcPr>
            <w:tcW w:w="3420" w:type="dxa"/>
          </w:tcPr>
          <w:p w14:paraId="6B97257F" w14:textId="77777777" w:rsidR="002C61FD" w:rsidRPr="00F37ECB" w:rsidRDefault="002C61FD" w:rsidP="001C6ACA">
            <w:pPr>
              <w:rPr>
                <w:rFonts w:cs="Arial"/>
                <w:b/>
                <w:szCs w:val="22"/>
              </w:rPr>
            </w:pPr>
            <w:r w:rsidRPr="00F37ECB">
              <w:rPr>
                <w:rFonts w:cs="Arial"/>
                <w:b/>
                <w:szCs w:val="22"/>
              </w:rPr>
              <w:t>Location</w:t>
            </w:r>
          </w:p>
        </w:tc>
        <w:tc>
          <w:tcPr>
            <w:tcW w:w="6660" w:type="dxa"/>
          </w:tcPr>
          <w:p w14:paraId="2086796B" w14:textId="53B3667F" w:rsidR="002C61FD" w:rsidRPr="00E97CC2" w:rsidRDefault="00C87159" w:rsidP="002C61FD">
            <w:pPr>
              <w:rPr>
                <w:rFonts w:cs="Arial"/>
                <w:szCs w:val="22"/>
              </w:rPr>
            </w:pPr>
            <w:r w:rsidRPr="00E97CC2">
              <w:rPr>
                <w:rFonts w:cs="Arial"/>
                <w:szCs w:val="22"/>
              </w:rPr>
              <w:t>Cardington</w:t>
            </w:r>
          </w:p>
        </w:tc>
      </w:tr>
      <w:tr w:rsidR="002C61FD" w:rsidRPr="00F37ECB" w14:paraId="4DF03718" w14:textId="77777777" w:rsidTr="001C6ACA">
        <w:tc>
          <w:tcPr>
            <w:tcW w:w="3420" w:type="dxa"/>
          </w:tcPr>
          <w:p w14:paraId="502E7713" w14:textId="77777777" w:rsidR="002C61FD" w:rsidRPr="00F37ECB" w:rsidRDefault="002C61FD" w:rsidP="001C6ACA">
            <w:pPr>
              <w:rPr>
                <w:rFonts w:cs="Arial"/>
                <w:b/>
                <w:szCs w:val="22"/>
              </w:rPr>
            </w:pPr>
            <w:r w:rsidRPr="00F37ECB">
              <w:rPr>
                <w:rFonts w:cs="Arial"/>
                <w:b/>
                <w:szCs w:val="22"/>
              </w:rPr>
              <w:t>Reports to (direct)</w:t>
            </w:r>
          </w:p>
        </w:tc>
        <w:tc>
          <w:tcPr>
            <w:tcW w:w="6660" w:type="dxa"/>
          </w:tcPr>
          <w:p w14:paraId="219AE281" w14:textId="21905731" w:rsidR="002C61FD" w:rsidRPr="00E97CC2" w:rsidRDefault="009918D4" w:rsidP="002C61FD">
            <w:pPr>
              <w:rPr>
                <w:rFonts w:cs="Arial"/>
                <w:szCs w:val="22"/>
              </w:rPr>
            </w:pPr>
            <w:r>
              <w:rPr>
                <w:rFonts w:cs="Arial"/>
                <w:szCs w:val="22"/>
              </w:rPr>
              <w:t>Configuration Team Lead</w:t>
            </w:r>
            <w:r w:rsidR="00F050DB" w:rsidRPr="00E97CC2">
              <w:rPr>
                <w:rFonts w:cs="Arial"/>
                <w:szCs w:val="22"/>
              </w:rPr>
              <w:t xml:space="preserve"> </w:t>
            </w:r>
            <w:r w:rsidR="000816A9" w:rsidRPr="00E97CC2">
              <w:rPr>
                <w:rFonts w:cs="Arial"/>
                <w:szCs w:val="22"/>
              </w:rPr>
              <w:t xml:space="preserve"> </w:t>
            </w:r>
          </w:p>
        </w:tc>
      </w:tr>
    </w:tbl>
    <w:p w14:paraId="137E7175" w14:textId="77777777" w:rsidR="002C61FD" w:rsidRDefault="002C61FD">
      <w:pPr>
        <w:pStyle w:val="Heading6"/>
        <w:tabs>
          <w:tab w:val="clear" w:pos="720"/>
        </w:tabs>
        <w:rPr>
          <w:sz w:val="22"/>
          <w:szCs w:val="22"/>
        </w:rPr>
      </w:pPr>
    </w:p>
    <w:p w14:paraId="74D351E5" w14:textId="77777777" w:rsidR="007E364E" w:rsidRPr="00F37ECB" w:rsidRDefault="007E364E">
      <w:pPr>
        <w:pStyle w:val="Heading6"/>
        <w:tabs>
          <w:tab w:val="clear" w:pos="720"/>
        </w:tabs>
        <w:rPr>
          <w:rFonts w:cs="Arial"/>
          <w:sz w:val="22"/>
          <w:szCs w:val="22"/>
        </w:rPr>
      </w:pPr>
      <w:r w:rsidRPr="00F37ECB">
        <w:rPr>
          <w:rFonts w:cs="Arial"/>
          <w:sz w:val="22"/>
          <w:szCs w:val="22"/>
        </w:rPr>
        <w:t>MAIN PURPOSE OF JOB</w:t>
      </w:r>
    </w:p>
    <w:p w14:paraId="4E13B11C" w14:textId="641EC8E6" w:rsidR="000E23C2" w:rsidRPr="000E23C2" w:rsidRDefault="000E23C2" w:rsidP="000E23C2">
      <w:pPr>
        <w:pStyle w:val="NormalWeb"/>
        <w:rPr>
          <w:rFonts w:ascii="Arial" w:hAnsi="Arial" w:cs="Arial"/>
        </w:rPr>
      </w:pPr>
      <w:r w:rsidRPr="000E23C2">
        <w:rPr>
          <w:rFonts w:ascii="Arial" w:hAnsi="Arial" w:cs="Arial"/>
        </w:rPr>
        <w:t xml:space="preserve">As an End User </w:t>
      </w:r>
      <w:r w:rsidR="00BB4036">
        <w:rPr>
          <w:rFonts w:ascii="Arial" w:hAnsi="Arial" w:cs="Arial"/>
        </w:rPr>
        <w:t>Operative</w:t>
      </w:r>
      <w:r w:rsidRPr="000E23C2">
        <w:rPr>
          <w:rFonts w:ascii="Arial" w:hAnsi="Arial" w:cs="Arial"/>
        </w:rPr>
        <w:t xml:space="preserve"> </w:t>
      </w:r>
      <w:r w:rsidR="00801E01">
        <w:rPr>
          <w:rFonts w:ascii="Arial" w:hAnsi="Arial" w:cs="Arial"/>
        </w:rPr>
        <w:t xml:space="preserve">working within our Dispatch Team </w:t>
      </w:r>
      <w:r w:rsidRPr="000E23C2">
        <w:rPr>
          <w:rFonts w:ascii="Arial" w:hAnsi="Arial" w:cs="Arial"/>
        </w:rPr>
        <w:t xml:space="preserve">at Restore Technology, your primary responsibility will be to provide support to </w:t>
      </w:r>
      <w:r w:rsidR="00BB4036">
        <w:rPr>
          <w:rFonts w:ascii="Arial" w:hAnsi="Arial" w:cs="Arial"/>
        </w:rPr>
        <w:t xml:space="preserve">the dispatch team shipping items out to </w:t>
      </w:r>
      <w:r w:rsidRPr="000E23C2">
        <w:rPr>
          <w:rFonts w:ascii="Arial" w:hAnsi="Arial" w:cs="Arial"/>
        </w:rPr>
        <w:t xml:space="preserve">end-users, ensuring </w:t>
      </w:r>
      <w:r w:rsidR="00BB4036">
        <w:rPr>
          <w:rFonts w:ascii="Arial" w:hAnsi="Arial" w:cs="Arial"/>
        </w:rPr>
        <w:t xml:space="preserve">that each request </w:t>
      </w:r>
      <w:r w:rsidR="00BB4036" w:rsidRPr="000E23C2">
        <w:rPr>
          <w:rFonts w:ascii="Arial" w:hAnsi="Arial" w:cs="Arial"/>
        </w:rPr>
        <w:t>is</w:t>
      </w:r>
      <w:r w:rsidRPr="000E23C2">
        <w:rPr>
          <w:rFonts w:ascii="Arial" w:hAnsi="Arial" w:cs="Arial"/>
        </w:rPr>
        <w:t xml:space="preserve"> </w:t>
      </w:r>
      <w:r w:rsidR="00BB4036">
        <w:rPr>
          <w:rFonts w:ascii="Arial" w:hAnsi="Arial" w:cs="Arial"/>
        </w:rPr>
        <w:t>completed</w:t>
      </w:r>
      <w:r w:rsidRPr="000E23C2">
        <w:rPr>
          <w:rFonts w:ascii="Arial" w:hAnsi="Arial" w:cs="Arial"/>
        </w:rPr>
        <w:t xml:space="preserve"> promptly and </w:t>
      </w:r>
      <w:r w:rsidR="00E75140" w:rsidRPr="000E23C2">
        <w:rPr>
          <w:rFonts w:ascii="Arial" w:hAnsi="Arial" w:cs="Arial"/>
        </w:rPr>
        <w:t>effectively,</w:t>
      </w:r>
      <w:r w:rsidR="00E75140">
        <w:rPr>
          <w:rFonts w:ascii="Arial" w:hAnsi="Arial" w:cs="Arial"/>
        </w:rPr>
        <w:t xml:space="preserve"> and that good stock inventory practice is maintained</w:t>
      </w:r>
      <w:r w:rsidRPr="000E23C2">
        <w:rPr>
          <w:rFonts w:ascii="Arial" w:hAnsi="Arial" w:cs="Arial"/>
        </w:rPr>
        <w:t xml:space="preserve">. You will be part of a dedicated team focused on </w:t>
      </w:r>
      <w:r w:rsidR="00BB4036">
        <w:rPr>
          <w:rFonts w:ascii="Arial" w:hAnsi="Arial" w:cs="Arial"/>
        </w:rPr>
        <w:t>dispatching assets and parts to clients</w:t>
      </w:r>
      <w:r w:rsidRPr="000E23C2">
        <w:rPr>
          <w:rFonts w:ascii="Arial" w:hAnsi="Arial" w:cs="Arial"/>
        </w:rPr>
        <w:t>.</w:t>
      </w:r>
    </w:p>
    <w:p w14:paraId="2EFE4372" w14:textId="34274344" w:rsidR="007E364E" w:rsidRDefault="007E364E">
      <w:pPr>
        <w:pStyle w:val="Heading6"/>
        <w:rPr>
          <w:rFonts w:cs="Arial"/>
          <w:sz w:val="22"/>
          <w:szCs w:val="22"/>
        </w:rPr>
      </w:pPr>
      <w:r w:rsidRPr="00F37ECB">
        <w:rPr>
          <w:rFonts w:cs="Arial"/>
          <w:sz w:val="22"/>
          <w:szCs w:val="22"/>
        </w:rPr>
        <w:t xml:space="preserve">KEY TASKS </w:t>
      </w:r>
    </w:p>
    <w:p w14:paraId="614C69EF" w14:textId="77777777" w:rsidR="000E23C2" w:rsidRPr="000E23C2" w:rsidRDefault="000E23C2" w:rsidP="000E23C2">
      <w:pPr>
        <w:rPr>
          <w:lang w:val="en-US"/>
        </w:rPr>
      </w:pPr>
    </w:p>
    <w:p w14:paraId="1DF9AD8D" w14:textId="11D91D8F" w:rsidR="000E23C2" w:rsidRDefault="00BB4036" w:rsidP="000E23C2">
      <w:pPr>
        <w:numPr>
          <w:ilvl w:val="0"/>
          <w:numId w:val="43"/>
        </w:numPr>
        <w:rPr>
          <w:szCs w:val="22"/>
        </w:rPr>
      </w:pPr>
      <w:r>
        <w:rPr>
          <w:rFonts w:cs="Arial"/>
          <w:b/>
          <w:bCs/>
        </w:rPr>
        <w:t>Dispatch</w:t>
      </w:r>
      <w:r w:rsidR="00801E01">
        <w:rPr>
          <w:rFonts w:cs="Arial"/>
          <w:b/>
          <w:bCs/>
        </w:rPr>
        <w:t xml:space="preserve"> Coordination</w:t>
      </w:r>
      <w:r w:rsidR="000E23C2" w:rsidRPr="000E23C2">
        <w:rPr>
          <w:rFonts w:cs="Arial"/>
          <w:b/>
          <w:bCs/>
        </w:rPr>
        <w:t xml:space="preserve">: </w:t>
      </w:r>
      <w:r>
        <w:rPr>
          <w:szCs w:val="22"/>
        </w:rPr>
        <w:t xml:space="preserve">Answering requests and fulfilling dispatches, this includes the sourcing, picking, </w:t>
      </w:r>
      <w:r w:rsidR="00801E01">
        <w:rPr>
          <w:szCs w:val="22"/>
        </w:rPr>
        <w:t xml:space="preserve">cleaning, </w:t>
      </w:r>
      <w:r>
        <w:rPr>
          <w:szCs w:val="22"/>
        </w:rPr>
        <w:t>packing and shipping.</w:t>
      </w:r>
    </w:p>
    <w:p w14:paraId="0406DA0E" w14:textId="429C76DB" w:rsidR="000E23C2" w:rsidRPr="000E23C2" w:rsidRDefault="00801E01" w:rsidP="000E23C2">
      <w:pPr>
        <w:numPr>
          <w:ilvl w:val="0"/>
          <w:numId w:val="43"/>
        </w:numPr>
        <w:rPr>
          <w:szCs w:val="22"/>
        </w:rPr>
      </w:pPr>
      <w:r>
        <w:rPr>
          <w:rFonts w:cs="Arial"/>
          <w:b/>
          <w:bCs/>
        </w:rPr>
        <w:t>Quality Check</w:t>
      </w:r>
      <w:r>
        <w:rPr>
          <w:rFonts w:cs="Arial"/>
        </w:rPr>
        <w:t xml:space="preserve">: Ensure that devices have the relevant updates installed and that they are suitable for redeployment to end users. </w:t>
      </w:r>
    </w:p>
    <w:p w14:paraId="2E4BFCA0" w14:textId="35BE8E85" w:rsidR="000E23C2" w:rsidRPr="000E23C2" w:rsidRDefault="008A7B7D" w:rsidP="000E23C2">
      <w:pPr>
        <w:numPr>
          <w:ilvl w:val="0"/>
          <w:numId w:val="43"/>
        </w:numPr>
        <w:rPr>
          <w:szCs w:val="22"/>
        </w:rPr>
      </w:pPr>
      <w:r w:rsidRPr="000E23C2">
        <w:rPr>
          <w:rFonts w:cs="Arial"/>
          <w:b/>
          <w:bCs/>
        </w:rPr>
        <w:t>Inventory Management:</w:t>
      </w:r>
      <w:r w:rsidRPr="000E23C2">
        <w:rPr>
          <w:rFonts w:cs="Arial"/>
        </w:rPr>
        <w:t xml:space="preserve"> Maintain accurate records of parts and inventory, and </w:t>
      </w:r>
      <w:r w:rsidR="00BB4036">
        <w:rPr>
          <w:rFonts w:cs="Arial"/>
        </w:rPr>
        <w:t>to remove kit when assets are shipped</w:t>
      </w:r>
      <w:r w:rsidRPr="000E23C2">
        <w:rPr>
          <w:rFonts w:cs="Arial"/>
        </w:rPr>
        <w:t>.</w:t>
      </w:r>
      <w:r w:rsidR="00BB4036">
        <w:rPr>
          <w:rFonts w:cs="Arial"/>
        </w:rPr>
        <w:t xml:space="preserve"> To conduct stock counts of kit </w:t>
      </w:r>
      <w:r w:rsidR="00801E01">
        <w:rPr>
          <w:rFonts w:cs="Arial"/>
        </w:rPr>
        <w:t>to ensure that the inventory is accurate.</w:t>
      </w:r>
    </w:p>
    <w:p w14:paraId="328102F0" w14:textId="08736C2B" w:rsidR="000E23C2" w:rsidRPr="00DC1F30" w:rsidRDefault="008A7B7D" w:rsidP="000E23C2">
      <w:pPr>
        <w:numPr>
          <w:ilvl w:val="0"/>
          <w:numId w:val="43"/>
        </w:numPr>
        <w:rPr>
          <w:szCs w:val="22"/>
        </w:rPr>
      </w:pPr>
      <w:r w:rsidRPr="000E23C2">
        <w:rPr>
          <w:rFonts w:cs="Arial"/>
          <w:b/>
          <w:bCs/>
        </w:rPr>
        <w:t>Documentation</w:t>
      </w:r>
      <w:r w:rsidRPr="000E23C2">
        <w:rPr>
          <w:rFonts w:cs="Arial"/>
        </w:rPr>
        <w:t xml:space="preserve">: </w:t>
      </w:r>
      <w:r w:rsidR="000E23C2" w:rsidRPr="000E23C2">
        <w:rPr>
          <w:rFonts w:cs="Arial"/>
        </w:rPr>
        <w:t xml:space="preserve">Maintain accurate records of </w:t>
      </w:r>
      <w:r w:rsidR="00BB4036">
        <w:rPr>
          <w:rFonts w:cs="Arial"/>
        </w:rPr>
        <w:t>dispatch</w:t>
      </w:r>
      <w:r w:rsidR="000E23C2" w:rsidRPr="000E23C2">
        <w:rPr>
          <w:rFonts w:cs="Arial"/>
        </w:rPr>
        <w:t xml:space="preserve"> requests, </w:t>
      </w:r>
      <w:r w:rsidR="00BB4036">
        <w:rPr>
          <w:rFonts w:cs="Arial"/>
        </w:rPr>
        <w:t>shipment and tracking info</w:t>
      </w:r>
      <w:r w:rsidR="000E23C2" w:rsidRPr="000E23C2">
        <w:rPr>
          <w:rFonts w:cs="Arial"/>
        </w:rPr>
        <w:t>.</w:t>
      </w:r>
    </w:p>
    <w:p w14:paraId="7929B739" w14:textId="5160D094" w:rsidR="00DC1F30" w:rsidRDefault="00DC1F30" w:rsidP="000E23C2">
      <w:pPr>
        <w:numPr>
          <w:ilvl w:val="0"/>
          <w:numId w:val="43"/>
        </w:numPr>
        <w:rPr>
          <w:szCs w:val="22"/>
        </w:rPr>
      </w:pPr>
      <w:r>
        <w:rPr>
          <w:rFonts w:cs="Arial"/>
          <w:b/>
          <w:bCs/>
        </w:rPr>
        <w:t>Compliance and Best Practices</w:t>
      </w:r>
      <w:r w:rsidRPr="00DC1F30">
        <w:rPr>
          <w:szCs w:val="22"/>
        </w:rPr>
        <w:t>:</w:t>
      </w:r>
      <w:r>
        <w:rPr>
          <w:szCs w:val="22"/>
        </w:rPr>
        <w:t xml:space="preserve"> Ensuring that the proper handling and packaging standards are followed to prevent damage during transport. Applying good inventory control to ensure that packaging and supplies are well stocked.</w:t>
      </w:r>
    </w:p>
    <w:p w14:paraId="15A8C2BD" w14:textId="77EA74E9" w:rsidR="00627E68" w:rsidRPr="000E23C2" w:rsidRDefault="00627E68" w:rsidP="000E23C2">
      <w:pPr>
        <w:numPr>
          <w:ilvl w:val="0"/>
          <w:numId w:val="43"/>
        </w:numPr>
        <w:rPr>
          <w:szCs w:val="22"/>
        </w:rPr>
      </w:pPr>
      <w:r>
        <w:rPr>
          <w:rFonts w:cs="Arial"/>
          <w:b/>
          <w:bCs/>
        </w:rPr>
        <w:t>Supporting the wider team</w:t>
      </w:r>
      <w:r w:rsidRPr="00627E68">
        <w:rPr>
          <w:szCs w:val="22"/>
        </w:rPr>
        <w:t>:</w:t>
      </w:r>
      <w:r>
        <w:rPr>
          <w:szCs w:val="22"/>
        </w:rPr>
        <w:t xml:space="preserve"> Occasionally supporting the configuration / production and warehouse team to meet SLA’s.</w:t>
      </w:r>
    </w:p>
    <w:p w14:paraId="598613BF" w14:textId="77777777" w:rsidR="00965446" w:rsidRPr="00F37ECB" w:rsidRDefault="00965446">
      <w:pPr>
        <w:rPr>
          <w:rFonts w:cs="Arial"/>
          <w:szCs w:val="22"/>
          <w:lang w:val="en-US"/>
        </w:rPr>
      </w:pPr>
    </w:p>
    <w:p w14:paraId="07B07D14" w14:textId="77777777" w:rsidR="00965446" w:rsidRPr="00F37ECB" w:rsidRDefault="00965446" w:rsidP="00965446">
      <w:pPr>
        <w:pStyle w:val="BodyText3"/>
        <w:rPr>
          <w:b/>
          <w:szCs w:val="22"/>
          <w:u w:val="single"/>
        </w:rPr>
      </w:pPr>
      <w:r w:rsidRPr="00F37ECB">
        <w:rPr>
          <w:b/>
          <w:szCs w:val="22"/>
          <w:u w:val="single"/>
        </w:rPr>
        <w:t>SKILLS</w:t>
      </w:r>
      <w:r w:rsidR="008825D2" w:rsidRPr="00F37ECB">
        <w:rPr>
          <w:b/>
          <w:szCs w:val="22"/>
          <w:u w:val="single"/>
        </w:rPr>
        <w:t xml:space="preserve">, </w:t>
      </w:r>
      <w:r w:rsidRPr="00F37ECB">
        <w:rPr>
          <w:b/>
          <w:szCs w:val="22"/>
          <w:u w:val="single"/>
        </w:rPr>
        <w:t xml:space="preserve">KNOWLEDGE </w:t>
      </w:r>
      <w:r w:rsidR="008825D2" w:rsidRPr="00F37ECB">
        <w:rPr>
          <w:b/>
          <w:szCs w:val="22"/>
          <w:u w:val="single"/>
        </w:rPr>
        <w:t xml:space="preserve">&amp; EXPERIENCE </w:t>
      </w:r>
      <w:r w:rsidRPr="00F37ECB">
        <w:rPr>
          <w:b/>
          <w:szCs w:val="22"/>
          <w:u w:val="single"/>
        </w:rPr>
        <w:t>REQUIRED</w:t>
      </w:r>
    </w:p>
    <w:p w14:paraId="3843893A" w14:textId="5C1C9CE9" w:rsidR="00DF082F" w:rsidRPr="00443197" w:rsidRDefault="00801E01" w:rsidP="00DF082F">
      <w:pPr>
        <w:pStyle w:val="NormalWeb"/>
        <w:numPr>
          <w:ilvl w:val="0"/>
          <w:numId w:val="40"/>
        </w:numPr>
        <w:rPr>
          <w:rFonts w:ascii="Arial" w:hAnsi="Arial" w:cs="Arial"/>
        </w:rPr>
      </w:pPr>
      <w:r>
        <w:rPr>
          <w:rFonts w:ascii="Arial" w:hAnsi="Arial" w:cs="Arial"/>
        </w:rPr>
        <w:t>Good Excel and CRM knowledge is essential</w:t>
      </w:r>
      <w:r w:rsidR="00DF082F" w:rsidRPr="00443197">
        <w:rPr>
          <w:rFonts w:ascii="Arial" w:hAnsi="Arial" w:cs="Arial"/>
        </w:rPr>
        <w:t>.</w:t>
      </w:r>
    </w:p>
    <w:p w14:paraId="2D3FA282" w14:textId="48F84730" w:rsidR="00DF082F" w:rsidRPr="00443197" w:rsidRDefault="00801E01" w:rsidP="00DF082F">
      <w:pPr>
        <w:pStyle w:val="NormalWeb"/>
        <w:numPr>
          <w:ilvl w:val="0"/>
          <w:numId w:val="40"/>
        </w:numPr>
        <w:rPr>
          <w:rFonts w:ascii="Arial" w:hAnsi="Arial" w:cs="Arial"/>
        </w:rPr>
      </w:pPr>
      <w:r>
        <w:rPr>
          <w:rFonts w:ascii="Arial" w:hAnsi="Arial" w:cs="Arial"/>
        </w:rPr>
        <w:t>Strong</w:t>
      </w:r>
      <w:r w:rsidR="00DF082F" w:rsidRPr="00443197">
        <w:rPr>
          <w:rFonts w:ascii="Arial" w:hAnsi="Arial" w:cs="Arial"/>
        </w:rPr>
        <w:t xml:space="preserve"> computer skills for documentation and inventory management.</w:t>
      </w:r>
    </w:p>
    <w:p w14:paraId="6158CB02" w14:textId="37D78E45" w:rsidR="00D57788" w:rsidRDefault="00D57788" w:rsidP="00D57788">
      <w:pPr>
        <w:pStyle w:val="Default"/>
        <w:numPr>
          <w:ilvl w:val="0"/>
          <w:numId w:val="40"/>
        </w:numPr>
        <w:spacing w:after="33"/>
        <w:jc w:val="both"/>
        <w:rPr>
          <w:color w:val="auto"/>
          <w:sz w:val="22"/>
          <w:szCs w:val="22"/>
        </w:rPr>
      </w:pPr>
      <w:r>
        <w:rPr>
          <w:color w:val="auto"/>
          <w:sz w:val="22"/>
          <w:szCs w:val="22"/>
        </w:rPr>
        <w:t>Experience conducting stock audits</w:t>
      </w:r>
      <w:r>
        <w:rPr>
          <w:color w:val="auto"/>
          <w:sz w:val="22"/>
          <w:szCs w:val="22"/>
        </w:rPr>
        <w:t xml:space="preserve"> and inventory control</w:t>
      </w:r>
      <w:r w:rsidRPr="00443197">
        <w:rPr>
          <w:color w:val="auto"/>
          <w:sz w:val="22"/>
          <w:szCs w:val="22"/>
        </w:rPr>
        <w:t xml:space="preserve">. </w:t>
      </w:r>
    </w:p>
    <w:p w14:paraId="37F6ACEE" w14:textId="5A566C8A" w:rsidR="00DC1F30" w:rsidRDefault="00DC1F30" w:rsidP="00D57788">
      <w:pPr>
        <w:pStyle w:val="Default"/>
        <w:numPr>
          <w:ilvl w:val="0"/>
          <w:numId w:val="40"/>
        </w:numPr>
        <w:spacing w:after="33"/>
        <w:jc w:val="both"/>
        <w:rPr>
          <w:color w:val="auto"/>
          <w:sz w:val="22"/>
          <w:szCs w:val="22"/>
        </w:rPr>
      </w:pPr>
      <w:r>
        <w:rPr>
          <w:color w:val="auto"/>
          <w:sz w:val="22"/>
          <w:szCs w:val="22"/>
        </w:rPr>
        <w:t>Strong organisational skills to manage multiple dispatch requests efficiently.</w:t>
      </w:r>
    </w:p>
    <w:p w14:paraId="3F4061CB" w14:textId="0DFED7AE" w:rsidR="00DC1F30" w:rsidRDefault="00DC1F30" w:rsidP="00D57788">
      <w:pPr>
        <w:pStyle w:val="Default"/>
        <w:numPr>
          <w:ilvl w:val="0"/>
          <w:numId w:val="40"/>
        </w:numPr>
        <w:spacing w:after="33"/>
        <w:jc w:val="both"/>
        <w:rPr>
          <w:color w:val="auto"/>
          <w:sz w:val="22"/>
          <w:szCs w:val="22"/>
        </w:rPr>
      </w:pPr>
      <w:r>
        <w:rPr>
          <w:color w:val="auto"/>
          <w:sz w:val="22"/>
          <w:szCs w:val="22"/>
        </w:rPr>
        <w:t>Ability to work methodically and accurately to meet deadlines in a fast-paced environment.</w:t>
      </w:r>
    </w:p>
    <w:p w14:paraId="1850D42C" w14:textId="598962F7" w:rsidR="00DC1F30" w:rsidRDefault="001037A9" w:rsidP="00D57788">
      <w:pPr>
        <w:pStyle w:val="Default"/>
        <w:numPr>
          <w:ilvl w:val="0"/>
          <w:numId w:val="40"/>
        </w:numPr>
        <w:spacing w:after="33"/>
        <w:jc w:val="both"/>
        <w:rPr>
          <w:color w:val="auto"/>
          <w:sz w:val="22"/>
          <w:szCs w:val="22"/>
        </w:rPr>
      </w:pPr>
      <w:r>
        <w:rPr>
          <w:color w:val="auto"/>
          <w:sz w:val="22"/>
          <w:szCs w:val="22"/>
        </w:rPr>
        <w:t xml:space="preserve">Understanding of logistics and shipping procedures. </w:t>
      </w:r>
    </w:p>
    <w:p w14:paraId="16973E37" w14:textId="5B48AF28" w:rsidR="00DC1F30" w:rsidRPr="00443197" w:rsidRDefault="00DC1F30" w:rsidP="00D57788">
      <w:pPr>
        <w:pStyle w:val="Default"/>
        <w:numPr>
          <w:ilvl w:val="0"/>
          <w:numId w:val="40"/>
        </w:numPr>
        <w:spacing w:after="33"/>
        <w:jc w:val="both"/>
        <w:rPr>
          <w:color w:val="auto"/>
          <w:sz w:val="22"/>
          <w:szCs w:val="22"/>
        </w:rPr>
      </w:pPr>
      <w:r>
        <w:rPr>
          <w:color w:val="auto"/>
          <w:sz w:val="22"/>
          <w:szCs w:val="22"/>
        </w:rPr>
        <w:t>Ability to lift and move packages as required for dispatch operations</w:t>
      </w:r>
    </w:p>
    <w:p w14:paraId="546FF4CC" w14:textId="6379AF73" w:rsidR="00C510BD" w:rsidRPr="00443197" w:rsidRDefault="00C510BD" w:rsidP="00811BBA">
      <w:pPr>
        <w:pStyle w:val="Default"/>
        <w:numPr>
          <w:ilvl w:val="0"/>
          <w:numId w:val="40"/>
        </w:numPr>
        <w:spacing w:after="33"/>
        <w:jc w:val="both"/>
        <w:rPr>
          <w:color w:val="auto"/>
          <w:sz w:val="22"/>
          <w:szCs w:val="22"/>
        </w:rPr>
      </w:pPr>
      <w:r w:rsidRPr="00443197">
        <w:rPr>
          <w:color w:val="auto"/>
          <w:sz w:val="22"/>
          <w:szCs w:val="22"/>
        </w:rPr>
        <w:t>Able to work well as part of a team, communicate positive handovers to other team members</w:t>
      </w:r>
      <w:r w:rsidR="00A212AD" w:rsidRPr="00443197">
        <w:rPr>
          <w:color w:val="auto"/>
          <w:sz w:val="22"/>
          <w:szCs w:val="22"/>
        </w:rPr>
        <w:t>.</w:t>
      </w:r>
    </w:p>
    <w:p w14:paraId="3171EAFD" w14:textId="4D75D140" w:rsidR="00C510BD" w:rsidRPr="00443197" w:rsidRDefault="00C510BD" w:rsidP="00811BBA">
      <w:pPr>
        <w:pStyle w:val="Default"/>
        <w:numPr>
          <w:ilvl w:val="0"/>
          <w:numId w:val="40"/>
        </w:numPr>
        <w:spacing w:after="33"/>
        <w:jc w:val="both"/>
        <w:rPr>
          <w:color w:val="auto"/>
          <w:sz w:val="22"/>
          <w:szCs w:val="22"/>
        </w:rPr>
      </w:pPr>
      <w:r w:rsidRPr="00443197">
        <w:rPr>
          <w:color w:val="auto"/>
          <w:sz w:val="22"/>
          <w:szCs w:val="22"/>
        </w:rPr>
        <w:t>An understanding of health and safety requirements</w:t>
      </w:r>
      <w:r w:rsidR="00DC1F30">
        <w:rPr>
          <w:color w:val="auto"/>
          <w:sz w:val="22"/>
          <w:szCs w:val="22"/>
        </w:rPr>
        <w:t xml:space="preserve"> and good manual handling practices</w:t>
      </w:r>
      <w:r w:rsidR="00A212AD" w:rsidRPr="00443197">
        <w:rPr>
          <w:color w:val="auto"/>
          <w:sz w:val="22"/>
          <w:szCs w:val="22"/>
        </w:rPr>
        <w:t>.</w:t>
      </w:r>
      <w:r w:rsidRPr="00443197">
        <w:rPr>
          <w:color w:val="auto"/>
          <w:sz w:val="22"/>
          <w:szCs w:val="22"/>
        </w:rPr>
        <w:t xml:space="preserve"> </w:t>
      </w:r>
    </w:p>
    <w:p w14:paraId="68FED696" w14:textId="79EB52D6" w:rsidR="00C510BD" w:rsidRDefault="00C510BD" w:rsidP="00A333B2">
      <w:pPr>
        <w:pStyle w:val="Default"/>
        <w:numPr>
          <w:ilvl w:val="0"/>
          <w:numId w:val="40"/>
        </w:numPr>
        <w:jc w:val="both"/>
        <w:rPr>
          <w:color w:val="auto"/>
          <w:sz w:val="22"/>
          <w:szCs w:val="22"/>
        </w:rPr>
      </w:pPr>
      <w:r w:rsidRPr="00443197">
        <w:rPr>
          <w:color w:val="auto"/>
          <w:sz w:val="22"/>
          <w:szCs w:val="22"/>
        </w:rPr>
        <w:t>Good understanding of customer deliverables and the impact of failure / cost of poor quality</w:t>
      </w:r>
      <w:r w:rsidR="00A212AD" w:rsidRPr="00443197">
        <w:rPr>
          <w:color w:val="auto"/>
          <w:sz w:val="22"/>
          <w:szCs w:val="22"/>
        </w:rPr>
        <w:t>.</w:t>
      </w:r>
    </w:p>
    <w:p w14:paraId="1D3274F7" w14:textId="77777777" w:rsidR="00DC1F30" w:rsidRDefault="00DC1F30" w:rsidP="00DC1F30">
      <w:pPr>
        <w:pStyle w:val="Default"/>
        <w:numPr>
          <w:ilvl w:val="0"/>
          <w:numId w:val="40"/>
        </w:numPr>
        <w:spacing w:after="33"/>
        <w:jc w:val="both"/>
        <w:rPr>
          <w:color w:val="auto"/>
          <w:sz w:val="22"/>
          <w:szCs w:val="22"/>
        </w:rPr>
      </w:pPr>
      <w:r>
        <w:rPr>
          <w:color w:val="auto"/>
          <w:sz w:val="22"/>
          <w:szCs w:val="22"/>
        </w:rPr>
        <w:t>IT Industry experience advantageous.</w:t>
      </w:r>
    </w:p>
    <w:p w14:paraId="7FA0D42F" w14:textId="77777777" w:rsidR="003D28C2" w:rsidRDefault="003D28C2" w:rsidP="003D28C2">
      <w:pPr>
        <w:pStyle w:val="Default"/>
        <w:spacing w:after="37"/>
        <w:jc w:val="both"/>
        <w:rPr>
          <w:rFonts w:asciiTheme="minorHAnsi" w:hAnsiTheme="minorHAnsi" w:cstheme="minorHAnsi"/>
          <w:color w:val="FF0000"/>
          <w:sz w:val="23"/>
          <w:szCs w:val="23"/>
        </w:rPr>
      </w:pPr>
    </w:p>
    <w:p w14:paraId="5AA4F4E1" w14:textId="77777777" w:rsidR="008825D2" w:rsidRPr="00F37ECB" w:rsidRDefault="008825D2" w:rsidP="002C61FD">
      <w:pPr>
        <w:pStyle w:val="BodyText3"/>
        <w:rPr>
          <w:szCs w:val="22"/>
        </w:rPr>
      </w:pPr>
      <w:r w:rsidRPr="00F37ECB">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3B9949F6" w14:textId="77777777" w:rsidR="001037A9" w:rsidRDefault="001037A9" w:rsidP="002C61FD">
      <w:pPr>
        <w:pStyle w:val="BodyText3"/>
        <w:rPr>
          <w:szCs w:val="22"/>
        </w:rPr>
      </w:pPr>
    </w:p>
    <w:p w14:paraId="49D2B755" w14:textId="77777777" w:rsidR="001037A9" w:rsidRDefault="001037A9" w:rsidP="002C61FD">
      <w:pPr>
        <w:pStyle w:val="BodyText3"/>
        <w:rPr>
          <w:szCs w:val="22"/>
        </w:rPr>
      </w:pPr>
    </w:p>
    <w:p w14:paraId="50198A75" w14:textId="77777777" w:rsidR="001037A9" w:rsidRPr="00F37ECB" w:rsidRDefault="001037A9"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096A7DCF" w14:textId="16084C83" w:rsidR="00A333B2" w:rsidRDefault="008825D2" w:rsidP="001037A9">
      <w:pPr>
        <w:jc w:val="both"/>
        <w:rPr>
          <w:rFonts w:cs="Arial"/>
          <w:iCs/>
          <w:szCs w:val="22"/>
          <w:lang w:val="en-US"/>
        </w:rPr>
      </w:pPr>
      <w:r w:rsidRPr="00E65906">
        <w:rPr>
          <w:rFonts w:cs="Arial"/>
          <w:iCs/>
          <w:szCs w:val="22"/>
          <w:lang w:val="en-US"/>
        </w:rPr>
        <w:t>From time to time and dependent on customer requirements and location you will be required to do additional jobs</w:t>
      </w:r>
      <w:r w:rsidR="001037A9">
        <w:rPr>
          <w:rFonts w:cs="Arial"/>
          <w:iCs/>
          <w:szCs w:val="22"/>
          <w:lang w:val="en-US"/>
        </w:rPr>
        <w:t xml:space="preserve"> which may differ from your job description</w:t>
      </w:r>
      <w:r w:rsidRPr="00E65906">
        <w:rPr>
          <w:rFonts w:cs="Arial"/>
          <w:iCs/>
          <w:szCs w:val="22"/>
          <w:lang w:val="en-US"/>
        </w:rPr>
        <w:t xml:space="preserve">, </w:t>
      </w:r>
      <w:r w:rsidR="00E97CC2" w:rsidRPr="00E65906">
        <w:rPr>
          <w:rFonts w:cs="Arial"/>
          <w:iCs/>
          <w:szCs w:val="22"/>
          <w:lang w:val="en-US"/>
        </w:rPr>
        <w:t>overtime,</w:t>
      </w:r>
      <w:r w:rsidRPr="00E65906">
        <w:rPr>
          <w:rFonts w:cs="Arial"/>
          <w:iCs/>
          <w:szCs w:val="22"/>
          <w:lang w:val="en-US"/>
        </w:rPr>
        <w:t xml:space="preserve"> and Saturday work, which is part of your contract.’ </w:t>
      </w:r>
    </w:p>
    <w:p w14:paraId="19F3D709" w14:textId="77777777" w:rsidR="001037A9" w:rsidRPr="001037A9" w:rsidRDefault="001037A9" w:rsidP="001037A9">
      <w:pPr>
        <w:jc w:val="both"/>
        <w:rPr>
          <w:rFonts w:cs="Arial"/>
          <w:b/>
          <w:bCs/>
          <w:iCs/>
          <w:szCs w:val="22"/>
        </w:rPr>
      </w:pPr>
    </w:p>
    <w:p w14:paraId="3BB3ED3D" w14:textId="77777777" w:rsidR="00A333B2" w:rsidRDefault="00A333B2" w:rsidP="00EE47BE">
      <w:pPr>
        <w:pStyle w:val="BodyText3"/>
        <w:rPr>
          <w:b/>
          <w:szCs w:val="22"/>
          <w:u w:val="single"/>
        </w:rPr>
      </w:pPr>
    </w:p>
    <w:p w14:paraId="66F38D79" w14:textId="55691769"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3154D90D"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r w:rsidR="006B2EAB">
        <w:t>.</w:t>
      </w:r>
    </w:p>
    <w:p w14:paraId="04BDE519" w14:textId="48103883"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r w:rsidR="006B2EAB">
        <w:t>.</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6BE6E8A2"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r>
              <w:rPr>
                <w:rFonts w:cs="Arial"/>
                <w:szCs w:val="22"/>
              </w:rPr>
              <w:t>Signature:……………………………………</w:t>
            </w:r>
          </w:p>
          <w:p w14:paraId="2C4920AE" w14:textId="14777FB2"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4DD2CC36" w14:textId="77777777" w:rsidR="00621585" w:rsidRDefault="00621585" w:rsidP="001C6ACA">
            <w:pPr>
              <w:spacing w:before="120" w:after="120" w:line="288" w:lineRule="auto"/>
              <w:jc w:val="both"/>
              <w:rPr>
                <w:rFonts w:cs="Arial"/>
                <w:b/>
                <w:szCs w:val="22"/>
                <w:u w:val="single"/>
              </w:rPr>
            </w:pPr>
          </w:p>
          <w:p w14:paraId="37E83E2A" w14:textId="0DFA13B5"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5CA3452C"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37CA874" w14:textId="7EA18212" w:rsidR="001C6ACA" w:rsidRPr="001C6ACA" w:rsidRDefault="00F83FFD" w:rsidP="001C6ACA">
            <w:pPr>
              <w:spacing w:before="120" w:line="288" w:lineRule="auto"/>
              <w:jc w:val="both"/>
              <w:rPr>
                <w:rFonts w:cs="Arial"/>
                <w:szCs w:val="22"/>
              </w:rPr>
            </w:pPr>
            <w:r>
              <w:rPr>
                <w:rFonts w:cs="Arial"/>
                <w:szCs w:val="22"/>
              </w:rPr>
              <w:t>Signature:………………………………………</w:t>
            </w:r>
          </w:p>
          <w:p w14:paraId="40575763" w14:textId="1507EB9F" w:rsidR="001C6ACA" w:rsidRPr="001C6ACA" w:rsidRDefault="001C6ACA" w:rsidP="001C6ACA">
            <w:pPr>
              <w:spacing w:before="120" w:after="120" w:line="288" w:lineRule="auto"/>
              <w:jc w:val="both"/>
              <w:rPr>
                <w:rFonts w:cs="Arial"/>
                <w:szCs w:val="22"/>
              </w:rPr>
            </w:pPr>
            <w:r w:rsidRPr="001C6ACA">
              <w:rPr>
                <w:rFonts w:cs="Arial"/>
                <w:szCs w:val="22"/>
              </w:rPr>
              <w:t>Date:……………………………</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6EEC05DD" w14:textId="77777777" w:rsidR="00DF4835" w:rsidRPr="00DF4835" w:rsidRDefault="00DF4835" w:rsidP="00DF4835">
      <w:pPr>
        <w:pStyle w:val="paragraph"/>
        <w:spacing w:before="0" w:beforeAutospacing="0" w:after="0" w:afterAutospacing="0"/>
        <w:jc w:val="both"/>
        <w:textAlignment w:val="baseline"/>
        <w:rPr>
          <w:rFonts w:ascii="Segoe UI" w:hAnsi="Segoe UI" w:cs="Segoe UI"/>
          <w:sz w:val="22"/>
          <w:szCs w:val="22"/>
        </w:rPr>
      </w:pPr>
      <w:r w:rsidRPr="00DF4835">
        <w:rPr>
          <w:rStyle w:val="normaltextrun"/>
          <w:rFonts w:ascii="Arial" w:hAnsi="Arial" w:cs="Arial"/>
          <w:b/>
          <w:bCs/>
          <w:sz w:val="22"/>
          <w:szCs w:val="22"/>
          <w:lang w:val="en-US"/>
        </w:rPr>
        <w:t>The company reserve the right to amend or update this job description as the demands of the business develop.</w:t>
      </w:r>
      <w:r w:rsidRPr="00DF4835">
        <w:rPr>
          <w:rStyle w:val="eop"/>
          <w:rFonts w:ascii="Arial" w:hAnsi="Arial" w:cs="Arial"/>
          <w:sz w:val="22"/>
          <w:szCs w:val="22"/>
        </w:rPr>
        <w:t> </w:t>
      </w:r>
    </w:p>
    <w:p w14:paraId="6FA9DB7B" w14:textId="77777777" w:rsidR="00DF4835" w:rsidRPr="00DF4835" w:rsidRDefault="00DF4835" w:rsidP="00DF4835">
      <w:pPr>
        <w:pStyle w:val="paragraph"/>
        <w:spacing w:before="0" w:beforeAutospacing="0" w:after="0" w:afterAutospacing="0"/>
        <w:jc w:val="both"/>
        <w:textAlignment w:val="baseline"/>
        <w:rPr>
          <w:rFonts w:ascii="Segoe UI" w:hAnsi="Segoe UI" w:cs="Segoe UI"/>
          <w:sz w:val="22"/>
          <w:szCs w:val="22"/>
        </w:rPr>
      </w:pPr>
      <w:r w:rsidRPr="00DF4835">
        <w:rPr>
          <w:rStyle w:val="eop"/>
          <w:rFonts w:ascii="Arial" w:hAnsi="Arial" w:cs="Arial"/>
          <w:color w:val="FF0000"/>
          <w:sz w:val="22"/>
          <w:szCs w:val="22"/>
        </w:rPr>
        <w:t> </w:t>
      </w:r>
    </w:p>
    <w:p w14:paraId="6255E29C" w14:textId="77777777" w:rsidR="00DF4835" w:rsidRPr="00DF4835" w:rsidRDefault="00DF4835" w:rsidP="00DF4835">
      <w:pPr>
        <w:pStyle w:val="paragraph"/>
        <w:spacing w:before="0" w:beforeAutospacing="0" w:after="0" w:afterAutospacing="0"/>
        <w:jc w:val="both"/>
        <w:textAlignment w:val="baseline"/>
        <w:rPr>
          <w:rFonts w:ascii="Segoe UI" w:hAnsi="Segoe UI" w:cs="Segoe UI"/>
          <w:sz w:val="22"/>
          <w:szCs w:val="22"/>
        </w:rPr>
      </w:pPr>
      <w:r w:rsidRPr="00DF4835">
        <w:rPr>
          <w:rStyle w:val="normaltextrun"/>
          <w:rFonts w:ascii="Arial" w:hAnsi="Arial" w:cs="Arial"/>
          <w:b/>
          <w:bCs/>
          <w:sz w:val="22"/>
          <w:szCs w:val="22"/>
          <w:lang w:val="en-US"/>
        </w:rPr>
        <w:t>Signed job descriptions are to be returned to People Services.</w:t>
      </w:r>
      <w:r w:rsidRPr="00DF4835">
        <w:rPr>
          <w:rStyle w:val="eop"/>
          <w:rFonts w:ascii="Arial" w:hAnsi="Arial" w:cs="Arial"/>
          <w:sz w:val="22"/>
          <w:szCs w:val="22"/>
        </w:rPr>
        <w:t> </w:t>
      </w:r>
    </w:p>
    <w:p w14:paraId="16B57612" w14:textId="30DB7A35" w:rsidR="004F1E68" w:rsidRPr="004F1E68" w:rsidRDefault="004F1E68" w:rsidP="00DF4835">
      <w:pPr>
        <w:jc w:val="both"/>
        <w:rPr>
          <w:rFonts w:cs="Arial"/>
          <w:b/>
          <w:szCs w:val="22"/>
          <w:lang w:val="en-US"/>
        </w:rPr>
      </w:pPr>
    </w:p>
    <w:sectPr w:rsidR="004F1E68" w:rsidRPr="004F1E68" w:rsidSect="00874AD7">
      <w:headerReference w:type="default" r:id="rId11"/>
      <w:footerReference w:type="default" r:id="rId12"/>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72AF" w14:textId="77777777" w:rsidR="002D58CF" w:rsidRDefault="002D58CF">
      <w:r>
        <w:separator/>
      </w:r>
    </w:p>
  </w:endnote>
  <w:endnote w:type="continuationSeparator" w:id="0">
    <w:p w14:paraId="0371394A" w14:textId="77777777" w:rsidR="002D58CF" w:rsidRDefault="002D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A6FC7DF" w14:textId="77777777" w:rsidTr="002B57E1">
      <w:tc>
        <w:tcPr>
          <w:tcW w:w="1277" w:type="dxa"/>
          <w:shd w:val="clear" w:color="auto" w:fill="auto"/>
          <w:vAlign w:val="center"/>
        </w:tcPr>
        <w:p w14:paraId="2B7D149A"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788C147C"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30FAD042"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21144D85"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22EE9D1E"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370E4B69"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1E3715" w:rsidRPr="00D65006" w14:paraId="1BEDB70E" w14:textId="77777777" w:rsidTr="008F5B82">
      <w:tc>
        <w:tcPr>
          <w:tcW w:w="1277" w:type="dxa"/>
          <w:shd w:val="clear" w:color="auto" w:fill="auto"/>
          <w:vAlign w:val="center"/>
        </w:tcPr>
        <w:p w14:paraId="6D538FD9" w14:textId="77777777" w:rsidR="001E3715" w:rsidRPr="00D65006" w:rsidRDefault="001E3715"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14:paraId="39C26FDE" w14:textId="77777777" w:rsidR="001E3715" w:rsidRPr="00D65006" w:rsidRDefault="001E3715" w:rsidP="002B57E1">
          <w:pPr>
            <w:pStyle w:val="Footer"/>
            <w:jc w:val="center"/>
            <w:rPr>
              <w:rFonts w:cs="Arial"/>
              <w:sz w:val="18"/>
              <w:szCs w:val="18"/>
            </w:rPr>
          </w:pPr>
          <w:r>
            <w:rPr>
              <w:rFonts w:cs="Arial"/>
              <w:sz w:val="18"/>
              <w:szCs w:val="18"/>
            </w:rPr>
            <w:t>20/03/19</w:t>
          </w:r>
        </w:p>
      </w:tc>
      <w:tc>
        <w:tcPr>
          <w:tcW w:w="1701" w:type="dxa"/>
          <w:shd w:val="clear" w:color="auto" w:fill="auto"/>
          <w:vAlign w:val="center"/>
        </w:tcPr>
        <w:p w14:paraId="734A712F" w14:textId="77777777" w:rsidR="001E3715" w:rsidRPr="00D65006" w:rsidRDefault="001E3715" w:rsidP="001E3715">
          <w:pPr>
            <w:pStyle w:val="Footer"/>
            <w:jc w:val="center"/>
            <w:rPr>
              <w:rFonts w:cs="Arial"/>
              <w:sz w:val="18"/>
              <w:szCs w:val="18"/>
            </w:rPr>
          </w:pPr>
          <w:r>
            <w:rPr>
              <w:rFonts w:cs="Arial"/>
              <w:sz w:val="18"/>
              <w:szCs w:val="18"/>
            </w:rPr>
            <w:t xml:space="preserve">Group HR </w:t>
          </w:r>
        </w:p>
      </w:tc>
      <w:tc>
        <w:tcPr>
          <w:tcW w:w="3828" w:type="dxa"/>
          <w:shd w:val="clear" w:color="auto" w:fill="auto"/>
        </w:tcPr>
        <w:p w14:paraId="09E51A9A" w14:textId="77777777" w:rsidR="001E3715" w:rsidRDefault="001E3715" w:rsidP="001E3715">
          <w:pPr>
            <w:jc w:val="center"/>
          </w:pPr>
          <w:r w:rsidRPr="0031370D">
            <w:rPr>
              <w:rFonts w:cs="Arial"/>
              <w:sz w:val="18"/>
              <w:szCs w:val="18"/>
            </w:rPr>
            <w:t>Group HR</w:t>
          </w:r>
        </w:p>
      </w:tc>
      <w:tc>
        <w:tcPr>
          <w:tcW w:w="1842" w:type="dxa"/>
          <w:shd w:val="clear" w:color="auto" w:fill="auto"/>
        </w:tcPr>
        <w:p w14:paraId="353A499B" w14:textId="77777777" w:rsidR="001E3715" w:rsidRDefault="001E3715" w:rsidP="001E3715">
          <w:pPr>
            <w:jc w:val="center"/>
          </w:pPr>
          <w:r w:rsidRPr="0031370D">
            <w:rPr>
              <w:rFonts w:cs="Arial"/>
              <w:sz w:val="18"/>
              <w:szCs w:val="18"/>
            </w:rPr>
            <w:t>Group HR</w:t>
          </w:r>
        </w:p>
      </w:tc>
      <w:tc>
        <w:tcPr>
          <w:tcW w:w="1276" w:type="dxa"/>
          <w:shd w:val="clear" w:color="auto" w:fill="auto"/>
          <w:vAlign w:val="center"/>
        </w:tcPr>
        <w:p w14:paraId="182699F9" w14:textId="77777777" w:rsidR="001E3715" w:rsidRPr="00D65006" w:rsidRDefault="001E3715"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002B57E1" w:rsidRPr="00D65006" w14:paraId="1D2D5B93" w14:textId="77777777" w:rsidTr="002B57E1">
      <w:tc>
        <w:tcPr>
          <w:tcW w:w="11199" w:type="dxa"/>
          <w:gridSpan w:val="6"/>
          <w:shd w:val="clear" w:color="auto" w:fill="auto"/>
          <w:vAlign w:val="center"/>
        </w:tcPr>
        <w:p w14:paraId="09946683" w14:textId="77777777" w:rsidR="002B57E1" w:rsidRPr="00D65006" w:rsidRDefault="001E3715" w:rsidP="002B57E1">
          <w:pPr>
            <w:pStyle w:val="Footer"/>
            <w:jc w:val="center"/>
            <w:rPr>
              <w:rFonts w:cs="Arial"/>
              <w:sz w:val="18"/>
              <w:szCs w:val="18"/>
            </w:rPr>
          </w:pPr>
          <w:r>
            <w:rPr>
              <w:rFonts w:cs="Arial"/>
              <w:sz w:val="18"/>
              <w:szCs w:val="18"/>
            </w:rPr>
            <w:t xml:space="preserve">Renumbered from Form-014 </w:t>
          </w:r>
          <w:r w:rsidR="002B57E1" w:rsidRPr="00D65006">
            <w:rPr>
              <w:rFonts w:cs="Arial"/>
              <w:sz w:val="18"/>
              <w:szCs w:val="18"/>
            </w:rPr>
            <w:t>Uncontrolled if printed</w:t>
          </w:r>
        </w:p>
      </w:tc>
    </w:tr>
  </w:tbl>
  <w:p w14:paraId="701EE1C7" w14:textId="77777777" w:rsidR="002B57E1" w:rsidRPr="00F83FFD" w:rsidRDefault="002B57E1" w:rsidP="002B57E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938D3" w14:textId="77777777" w:rsidR="002D58CF" w:rsidRDefault="002D58CF">
      <w:r>
        <w:separator/>
      </w:r>
    </w:p>
  </w:footnote>
  <w:footnote w:type="continuationSeparator" w:id="0">
    <w:p w14:paraId="487834E7" w14:textId="77777777" w:rsidR="002D58CF" w:rsidRDefault="002D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60A754F6" w:rsidR="002B57E1" w:rsidRDefault="002B57E1" w:rsidP="00874AD7">
    <w:pPr>
      <w:tabs>
        <w:tab w:val="right" w:pos="9923"/>
      </w:tabs>
      <w:ind w:right="-238" w:hanging="1134"/>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8pt;height:109.05pt">
          <v:imagedata r:id="rId1" o:title=""/>
        </v:shape>
        <o:OLEObject Type="Embed" ProgID="Visio.Drawing.11" ShapeID="_x0000_i1025" DrawAspect="Content" ObjectID="_1804065531" r:id="rId2"/>
      </w:object>
    </w:r>
    <w:r w:rsidR="001E3715" w:rsidRPr="001E3715">
      <w:rPr>
        <w:rFonts w:cs="Arial"/>
        <w:color w:val="808080"/>
        <w:sz w:val="20"/>
      </w:rPr>
      <w:t>PLC</w:t>
    </w:r>
    <w:r w:rsidR="001E3715" w:rsidRPr="00BD6E05">
      <w:rPr>
        <w:rFonts w:cs="Arial"/>
        <w:color w:val="808080"/>
        <w:sz w:val="20"/>
      </w:rPr>
      <w:t>-</w:t>
    </w:r>
    <w:r>
      <w:rPr>
        <w:rFonts w:cs="Arial"/>
        <w:color w:val="808080"/>
        <w:sz w:val="20"/>
      </w:rPr>
      <w:t>Form-0</w:t>
    </w:r>
    <w:r w:rsidR="001E3715">
      <w:rPr>
        <w:rFonts w:cs="Arial"/>
        <w:color w:val="808080"/>
        <w:sz w:val="20"/>
      </w:rPr>
      <w:t>03</w:t>
    </w:r>
    <w:r w:rsidRPr="00D65006">
      <w:rPr>
        <w:rFonts w:cs="Arial"/>
        <w:color w:val="808080"/>
        <w:sz w:val="20"/>
      </w:rPr>
      <w:t xml:space="preserve"> </w:t>
    </w:r>
    <w:r w:rsidR="003D7A51">
      <w:rPr>
        <w:rFonts w:cs="Arial"/>
        <w:color w:val="808080"/>
        <w:sz w:val="20"/>
      </w:rPr>
      <w:t>– End User Operative Dispatch</w:t>
    </w:r>
    <w:r w:rsidRPr="00D65006">
      <w:rPr>
        <w:rFonts w:cs="Arial"/>
        <w:color w:val="808080"/>
        <w:sz w:val="20"/>
      </w:rPr>
      <w:tab/>
      <w:t xml:space="preserve">Security Classification: </w:t>
    </w:r>
    <w:r>
      <w:rPr>
        <w:rFonts w:cs="Arial"/>
        <w:color w:val="808080"/>
        <w:sz w:val="20"/>
      </w:rPr>
      <w:t>Internal</w:t>
    </w:r>
    <w:r w:rsidR="003D7A51">
      <w:rPr>
        <w:rFonts w:cs="Arial"/>
        <w:color w:val="808080"/>
        <w:sz w:val="20"/>
      </w:rPr>
      <w:t xml:space="preserve"> &amp; External</w:t>
    </w:r>
  </w:p>
  <w:p w14:paraId="72B8A28B" w14:textId="5530763F"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55754A"/>
    <w:multiLevelType w:val="hybridMultilevel"/>
    <w:tmpl w:val="E1E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2460F"/>
    <w:multiLevelType w:val="hybridMultilevel"/>
    <w:tmpl w:val="E39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F3217"/>
    <w:multiLevelType w:val="hybridMultilevel"/>
    <w:tmpl w:val="9FA2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53F5F"/>
    <w:multiLevelType w:val="hybridMultilevel"/>
    <w:tmpl w:val="AA261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227CC"/>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D018E"/>
    <w:multiLevelType w:val="hybridMultilevel"/>
    <w:tmpl w:val="85DA8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54A67"/>
    <w:multiLevelType w:val="hybridMultilevel"/>
    <w:tmpl w:val="5086AB9A"/>
    <w:lvl w:ilvl="0" w:tplc="08090001">
      <w:start w:val="1"/>
      <w:numFmt w:val="bullet"/>
      <w:lvlText w:val=""/>
      <w:lvlJc w:val="left"/>
      <w:pPr>
        <w:ind w:left="720" w:hanging="360"/>
      </w:pPr>
      <w:rPr>
        <w:rFonts w:ascii="Symbol" w:hAnsi="Symbol" w:hint="default"/>
      </w:r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B17E6"/>
    <w:multiLevelType w:val="hybridMultilevel"/>
    <w:tmpl w:val="301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476BD"/>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83592"/>
    <w:multiLevelType w:val="hybridMultilevel"/>
    <w:tmpl w:val="A54C04BA"/>
    <w:lvl w:ilvl="0" w:tplc="386850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F0459"/>
    <w:multiLevelType w:val="hybridMultilevel"/>
    <w:tmpl w:val="073242A4"/>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70875"/>
    <w:multiLevelType w:val="hybridMultilevel"/>
    <w:tmpl w:val="0CD6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3010CE"/>
    <w:multiLevelType w:val="hybridMultilevel"/>
    <w:tmpl w:val="E49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DB4F83"/>
    <w:multiLevelType w:val="hybridMultilevel"/>
    <w:tmpl w:val="D3F4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3536"/>
    <w:multiLevelType w:val="hybridMultilevel"/>
    <w:tmpl w:val="453A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5236AE"/>
    <w:multiLevelType w:val="hybridMultilevel"/>
    <w:tmpl w:val="C486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D54F1"/>
    <w:multiLevelType w:val="hybridMultilevel"/>
    <w:tmpl w:val="C6BA65C4"/>
    <w:lvl w:ilvl="0" w:tplc="0809000F">
      <w:start w:val="1"/>
      <w:numFmt w:val="decimal"/>
      <w:lvlText w:val="%1."/>
      <w:lvlJc w:val="left"/>
      <w:pPr>
        <w:ind w:left="720" w:hanging="360"/>
      </w:p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956311">
    <w:abstractNumId w:val="18"/>
  </w:num>
  <w:num w:numId="2" w16cid:durableId="1403066177">
    <w:abstractNumId w:val="28"/>
  </w:num>
  <w:num w:numId="3" w16cid:durableId="1275359330">
    <w:abstractNumId w:val="11"/>
  </w:num>
  <w:num w:numId="4" w16cid:durableId="957377051">
    <w:abstractNumId w:val="23"/>
  </w:num>
  <w:num w:numId="5" w16cid:durableId="1260068031">
    <w:abstractNumId w:val="21"/>
  </w:num>
  <w:num w:numId="6" w16cid:durableId="1124419386">
    <w:abstractNumId w:val="42"/>
  </w:num>
  <w:num w:numId="7" w16cid:durableId="1313482130">
    <w:abstractNumId w:val="39"/>
  </w:num>
  <w:num w:numId="8" w16cid:durableId="284584752">
    <w:abstractNumId w:val="14"/>
  </w:num>
  <w:num w:numId="9" w16cid:durableId="1949115698">
    <w:abstractNumId w:val="29"/>
  </w:num>
  <w:num w:numId="10" w16cid:durableId="285624173">
    <w:abstractNumId w:val="41"/>
  </w:num>
  <w:num w:numId="11" w16cid:durableId="325667390">
    <w:abstractNumId w:val="0"/>
  </w:num>
  <w:num w:numId="12" w16cid:durableId="1171682853">
    <w:abstractNumId w:val="24"/>
  </w:num>
  <w:num w:numId="13" w16cid:durableId="1118257009">
    <w:abstractNumId w:val="25"/>
  </w:num>
  <w:num w:numId="14" w16cid:durableId="992025311">
    <w:abstractNumId w:val="26"/>
  </w:num>
  <w:num w:numId="15" w16cid:durableId="1602645503">
    <w:abstractNumId w:val="5"/>
  </w:num>
  <w:num w:numId="16" w16cid:durableId="683092815">
    <w:abstractNumId w:val="38"/>
  </w:num>
  <w:num w:numId="17" w16cid:durableId="670260339">
    <w:abstractNumId w:val="9"/>
  </w:num>
  <w:num w:numId="18" w16cid:durableId="212349206">
    <w:abstractNumId w:val="1"/>
  </w:num>
  <w:num w:numId="19" w16cid:durableId="1014650082">
    <w:abstractNumId w:val="13"/>
  </w:num>
  <w:num w:numId="20" w16cid:durableId="448938556">
    <w:abstractNumId w:val="22"/>
  </w:num>
  <w:num w:numId="21" w16cid:durableId="1899507389">
    <w:abstractNumId w:val="37"/>
  </w:num>
  <w:num w:numId="22" w16cid:durableId="19011792">
    <w:abstractNumId w:val="33"/>
  </w:num>
  <w:num w:numId="23" w16cid:durableId="2068255839">
    <w:abstractNumId w:val="30"/>
  </w:num>
  <w:num w:numId="24" w16cid:durableId="507865412">
    <w:abstractNumId w:val="32"/>
  </w:num>
  <w:num w:numId="25" w16cid:durableId="2064057382">
    <w:abstractNumId w:val="20"/>
  </w:num>
  <w:num w:numId="26" w16cid:durableId="478692654">
    <w:abstractNumId w:val="10"/>
  </w:num>
  <w:num w:numId="27" w16cid:durableId="657851223">
    <w:abstractNumId w:val="4"/>
  </w:num>
  <w:num w:numId="28" w16cid:durableId="453448953">
    <w:abstractNumId w:val="36"/>
  </w:num>
  <w:num w:numId="29" w16cid:durableId="2099986603">
    <w:abstractNumId w:val="3"/>
  </w:num>
  <w:num w:numId="30" w16cid:durableId="487674213">
    <w:abstractNumId w:val="35"/>
  </w:num>
  <w:num w:numId="31" w16cid:durableId="830176510">
    <w:abstractNumId w:val="6"/>
  </w:num>
  <w:num w:numId="32" w16cid:durableId="2073460014">
    <w:abstractNumId w:val="8"/>
  </w:num>
  <w:num w:numId="33" w16cid:durableId="1276712508">
    <w:abstractNumId w:val="7"/>
  </w:num>
  <w:num w:numId="34" w16cid:durableId="2113744009">
    <w:abstractNumId w:val="31"/>
  </w:num>
  <w:num w:numId="35" w16cid:durableId="845941243">
    <w:abstractNumId w:val="40"/>
  </w:num>
  <w:num w:numId="36" w16cid:durableId="546377503">
    <w:abstractNumId w:val="15"/>
  </w:num>
  <w:num w:numId="37" w16cid:durableId="1569151013">
    <w:abstractNumId w:val="16"/>
  </w:num>
  <w:num w:numId="38" w16cid:durableId="697126469">
    <w:abstractNumId w:val="2"/>
  </w:num>
  <w:num w:numId="39" w16cid:durableId="1753502754">
    <w:abstractNumId w:val="12"/>
  </w:num>
  <w:num w:numId="40" w16cid:durableId="851533054">
    <w:abstractNumId w:val="34"/>
  </w:num>
  <w:num w:numId="41" w16cid:durableId="126433180">
    <w:abstractNumId w:val="17"/>
  </w:num>
  <w:num w:numId="42" w16cid:durableId="2005276559">
    <w:abstractNumId w:val="19"/>
  </w:num>
  <w:num w:numId="43" w16cid:durableId="139265943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16338"/>
    <w:rsid w:val="000164E6"/>
    <w:rsid w:val="00027737"/>
    <w:rsid w:val="00075417"/>
    <w:rsid w:val="000816A9"/>
    <w:rsid w:val="00090AE7"/>
    <w:rsid w:val="00097979"/>
    <w:rsid w:val="000A17DF"/>
    <w:rsid w:val="000A6983"/>
    <w:rsid w:val="000C2664"/>
    <w:rsid w:val="000E1C89"/>
    <w:rsid w:val="000E23C2"/>
    <w:rsid w:val="001037A9"/>
    <w:rsid w:val="00104CC1"/>
    <w:rsid w:val="0011086F"/>
    <w:rsid w:val="001143DB"/>
    <w:rsid w:val="00143F21"/>
    <w:rsid w:val="0016727A"/>
    <w:rsid w:val="001808E3"/>
    <w:rsid w:val="00180F0D"/>
    <w:rsid w:val="001923AF"/>
    <w:rsid w:val="001B0B76"/>
    <w:rsid w:val="001C47F0"/>
    <w:rsid w:val="001C6ACA"/>
    <w:rsid w:val="001E3715"/>
    <w:rsid w:val="00207A6F"/>
    <w:rsid w:val="002605CA"/>
    <w:rsid w:val="002A0F38"/>
    <w:rsid w:val="002B1A6D"/>
    <w:rsid w:val="002B57E1"/>
    <w:rsid w:val="002C61FD"/>
    <w:rsid w:val="002D58CF"/>
    <w:rsid w:val="002E0A1F"/>
    <w:rsid w:val="002E6E16"/>
    <w:rsid w:val="00313572"/>
    <w:rsid w:val="00327581"/>
    <w:rsid w:val="003301D1"/>
    <w:rsid w:val="003324C7"/>
    <w:rsid w:val="0038349D"/>
    <w:rsid w:val="003979EA"/>
    <w:rsid w:val="003D28C2"/>
    <w:rsid w:val="003D7A51"/>
    <w:rsid w:val="00443197"/>
    <w:rsid w:val="004556F9"/>
    <w:rsid w:val="004A049B"/>
    <w:rsid w:val="004D1DCD"/>
    <w:rsid w:val="004E635C"/>
    <w:rsid w:val="004F1E68"/>
    <w:rsid w:val="0052390C"/>
    <w:rsid w:val="0054036A"/>
    <w:rsid w:val="005530C1"/>
    <w:rsid w:val="0055484C"/>
    <w:rsid w:val="00566A54"/>
    <w:rsid w:val="00572308"/>
    <w:rsid w:val="0057516F"/>
    <w:rsid w:val="005C69F4"/>
    <w:rsid w:val="005D4064"/>
    <w:rsid w:val="005D4A55"/>
    <w:rsid w:val="006035CE"/>
    <w:rsid w:val="00615B35"/>
    <w:rsid w:val="00621585"/>
    <w:rsid w:val="00627E68"/>
    <w:rsid w:val="00670A19"/>
    <w:rsid w:val="00675BB6"/>
    <w:rsid w:val="00681675"/>
    <w:rsid w:val="006A21B2"/>
    <w:rsid w:val="006B016D"/>
    <w:rsid w:val="006B2EAB"/>
    <w:rsid w:val="006D6CC8"/>
    <w:rsid w:val="00731DC4"/>
    <w:rsid w:val="00732B4C"/>
    <w:rsid w:val="00760728"/>
    <w:rsid w:val="00763953"/>
    <w:rsid w:val="0078763A"/>
    <w:rsid w:val="007C1A0C"/>
    <w:rsid w:val="007E364E"/>
    <w:rsid w:val="00801E01"/>
    <w:rsid w:val="00811BBA"/>
    <w:rsid w:val="00821E9E"/>
    <w:rsid w:val="008309FD"/>
    <w:rsid w:val="0085792C"/>
    <w:rsid w:val="00874AD7"/>
    <w:rsid w:val="008825D2"/>
    <w:rsid w:val="00894584"/>
    <w:rsid w:val="008A7B7D"/>
    <w:rsid w:val="008D105E"/>
    <w:rsid w:val="00911E72"/>
    <w:rsid w:val="00944C67"/>
    <w:rsid w:val="00965446"/>
    <w:rsid w:val="00966552"/>
    <w:rsid w:val="00983669"/>
    <w:rsid w:val="009918D4"/>
    <w:rsid w:val="009B2898"/>
    <w:rsid w:val="009D4144"/>
    <w:rsid w:val="009F2B91"/>
    <w:rsid w:val="00A17E3D"/>
    <w:rsid w:val="00A212AD"/>
    <w:rsid w:val="00A2638C"/>
    <w:rsid w:val="00A333B2"/>
    <w:rsid w:val="00A33FC9"/>
    <w:rsid w:val="00A3462B"/>
    <w:rsid w:val="00AB15EF"/>
    <w:rsid w:val="00AC7355"/>
    <w:rsid w:val="00AD04F9"/>
    <w:rsid w:val="00AF0579"/>
    <w:rsid w:val="00AF3A6B"/>
    <w:rsid w:val="00B01ECA"/>
    <w:rsid w:val="00B04405"/>
    <w:rsid w:val="00B27933"/>
    <w:rsid w:val="00B56738"/>
    <w:rsid w:val="00B602A0"/>
    <w:rsid w:val="00B678C8"/>
    <w:rsid w:val="00B90CD7"/>
    <w:rsid w:val="00BA3D69"/>
    <w:rsid w:val="00BA618A"/>
    <w:rsid w:val="00BB4036"/>
    <w:rsid w:val="00BD6E05"/>
    <w:rsid w:val="00C00DD6"/>
    <w:rsid w:val="00C510BD"/>
    <w:rsid w:val="00C70544"/>
    <w:rsid w:val="00C87159"/>
    <w:rsid w:val="00CB473F"/>
    <w:rsid w:val="00CB611B"/>
    <w:rsid w:val="00CC5FBE"/>
    <w:rsid w:val="00D074D9"/>
    <w:rsid w:val="00D15870"/>
    <w:rsid w:val="00D30E98"/>
    <w:rsid w:val="00D34E5C"/>
    <w:rsid w:val="00D4791D"/>
    <w:rsid w:val="00D57788"/>
    <w:rsid w:val="00D950D4"/>
    <w:rsid w:val="00DA4B08"/>
    <w:rsid w:val="00DC0390"/>
    <w:rsid w:val="00DC1F30"/>
    <w:rsid w:val="00DF082F"/>
    <w:rsid w:val="00DF4835"/>
    <w:rsid w:val="00DF4EEA"/>
    <w:rsid w:val="00E23A79"/>
    <w:rsid w:val="00E337DF"/>
    <w:rsid w:val="00E42EA5"/>
    <w:rsid w:val="00E65906"/>
    <w:rsid w:val="00E75140"/>
    <w:rsid w:val="00E95501"/>
    <w:rsid w:val="00E97CC2"/>
    <w:rsid w:val="00EA280A"/>
    <w:rsid w:val="00EA2E14"/>
    <w:rsid w:val="00EA5FEB"/>
    <w:rsid w:val="00EC0091"/>
    <w:rsid w:val="00EE2932"/>
    <w:rsid w:val="00EE47BE"/>
    <w:rsid w:val="00EE59D6"/>
    <w:rsid w:val="00EF672A"/>
    <w:rsid w:val="00F050DB"/>
    <w:rsid w:val="00F124CE"/>
    <w:rsid w:val="00F17B28"/>
    <w:rsid w:val="00F210C5"/>
    <w:rsid w:val="00F22B8F"/>
    <w:rsid w:val="00F36F67"/>
    <w:rsid w:val="00F37ECB"/>
    <w:rsid w:val="00F37F85"/>
    <w:rsid w:val="00F51898"/>
    <w:rsid w:val="00F5454A"/>
    <w:rsid w:val="00F57608"/>
    <w:rsid w:val="00F8239A"/>
    <w:rsid w:val="00F83FFD"/>
    <w:rsid w:val="00F87223"/>
    <w:rsid w:val="00F93FEC"/>
    <w:rsid w:val="00FD45E6"/>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99"/>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0A17DF"/>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1923AF"/>
    <w:pPr>
      <w:spacing w:before="100" w:beforeAutospacing="1" w:after="100" w:afterAutospacing="1"/>
    </w:pPr>
    <w:rPr>
      <w:rFonts w:ascii="Calibri" w:eastAsiaTheme="minorHAnsi" w:hAnsi="Calibri" w:cs="Calibri"/>
      <w:szCs w:val="22"/>
      <w:lang w:eastAsia="en-GB"/>
    </w:rPr>
  </w:style>
  <w:style w:type="paragraph" w:customStyle="1" w:styleId="paragraph">
    <w:name w:val="paragraph"/>
    <w:basedOn w:val="Normal"/>
    <w:rsid w:val="00DF483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DF4835"/>
  </w:style>
  <w:style w:type="character" w:customStyle="1" w:styleId="eop">
    <w:name w:val="eop"/>
    <w:basedOn w:val="DefaultParagraphFont"/>
    <w:rsid w:val="00DF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531193187">
      <w:bodyDiv w:val="1"/>
      <w:marLeft w:val="0"/>
      <w:marRight w:val="0"/>
      <w:marTop w:val="0"/>
      <w:marBottom w:val="0"/>
      <w:divBdr>
        <w:top w:val="none" w:sz="0" w:space="0" w:color="auto"/>
        <w:left w:val="none" w:sz="0" w:space="0" w:color="auto"/>
        <w:bottom w:val="none" w:sz="0" w:space="0" w:color="auto"/>
        <w:right w:val="none" w:sz="0" w:space="0" w:color="auto"/>
      </w:divBdr>
      <w:divsChild>
        <w:div w:id="594752487">
          <w:marLeft w:val="0"/>
          <w:marRight w:val="0"/>
          <w:marTop w:val="0"/>
          <w:marBottom w:val="0"/>
          <w:divBdr>
            <w:top w:val="none" w:sz="0" w:space="0" w:color="auto"/>
            <w:left w:val="none" w:sz="0" w:space="0" w:color="auto"/>
            <w:bottom w:val="none" w:sz="0" w:space="0" w:color="auto"/>
            <w:right w:val="none" w:sz="0" w:space="0" w:color="auto"/>
          </w:divBdr>
        </w:div>
        <w:div w:id="1032144972">
          <w:marLeft w:val="0"/>
          <w:marRight w:val="0"/>
          <w:marTop w:val="0"/>
          <w:marBottom w:val="0"/>
          <w:divBdr>
            <w:top w:val="none" w:sz="0" w:space="0" w:color="auto"/>
            <w:left w:val="none" w:sz="0" w:space="0" w:color="auto"/>
            <w:bottom w:val="none" w:sz="0" w:space="0" w:color="auto"/>
            <w:right w:val="none" w:sz="0" w:space="0" w:color="auto"/>
          </w:divBdr>
        </w:div>
        <w:div w:id="697045684">
          <w:marLeft w:val="0"/>
          <w:marRight w:val="0"/>
          <w:marTop w:val="0"/>
          <w:marBottom w:val="0"/>
          <w:divBdr>
            <w:top w:val="none" w:sz="0" w:space="0" w:color="auto"/>
            <w:left w:val="none" w:sz="0" w:space="0" w:color="auto"/>
            <w:bottom w:val="none" w:sz="0" w:space="0" w:color="auto"/>
            <w:right w:val="none" w:sz="0" w:space="0" w:color="auto"/>
          </w:divBdr>
        </w:div>
      </w:divsChild>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 w:id="150146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B20BAB44BC6409926D91DE93122A3" ma:contentTypeVersion="5" ma:contentTypeDescription="Create a new document." ma:contentTypeScope="" ma:versionID="aaf5b5f169f01806a32b49146ed60e73">
  <xsd:schema xmlns:xsd="http://www.w3.org/2001/XMLSchema" xmlns:xs="http://www.w3.org/2001/XMLSchema" xmlns:p="http://schemas.microsoft.com/office/2006/metadata/properties" xmlns:ns2="4b225a79-0717-45ab-96db-1a2a922a69ff" xmlns:ns3="adacad94-a926-472c-be6c-9d2626f19d7f" targetNamespace="http://schemas.microsoft.com/office/2006/metadata/properties" ma:root="true" ma:fieldsID="ed67f7c76bb8d66d8588873221e06999" ns2:_="" ns3:_="">
    <xsd:import namespace="4b225a79-0717-45ab-96db-1a2a922a69ff"/>
    <xsd:import namespace="adacad94-a926-472c-be6c-9d2626f19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25a79-0717-45ab-96db-1a2a922a6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cad94-a926-472c-be6c-9d2626f19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dacad94-a926-472c-be6c-9d2626f19d7f">
      <UserInfo>
        <DisplayName>Chris Wood</DisplayName>
        <AccountId>18</AccountId>
        <AccountType/>
      </UserInfo>
    </SharedWithUsers>
  </documentManagement>
</p:properties>
</file>

<file path=customXml/itemProps1.xml><?xml version="1.0" encoding="utf-8"?>
<ds:datastoreItem xmlns:ds="http://schemas.openxmlformats.org/officeDocument/2006/customXml" ds:itemID="{DD895F7A-C416-4EFA-B119-294501251176}">
  <ds:schemaRefs>
    <ds:schemaRef ds:uri="http://schemas.openxmlformats.org/officeDocument/2006/bibliography"/>
  </ds:schemaRefs>
</ds:datastoreItem>
</file>

<file path=customXml/itemProps2.xml><?xml version="1.0" encoding="utf-8"?>
<ds:datastoreItem xmlns:ds="http://schemas.openxmlformats.org/officeDocument/2006/customXml" ds:itemID="{428DA744-9CB7-4411-AFEB-7C9E4343521D}">
  <ds:schemaRefs>
    <ds:schemaRef ds:uri="http://schemas.microsoft.com/sharepoint/v3/contenttype/forms"/>
  </ds:schemaRefs>
</ds:datastoreItem>
</file>

<file path=customXml/itemProps3.xml><?xml version="1.0" encoding="utf-8"?>
<ds:datastoreItem xmlns:ds="http://schemas.openxmlformats.org/officeDocument/2006/customXml" ds:itemID="{EFB62956-B81B-4675-A1CF-9DBF377E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25a79-0717-45ab-96db-1a2a922a69ff"/>
    <ds:schemaRef ds:uri="adacad94-a926-472c-be6c-9d2626f19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A1959-D10A-4765-A4DC-BF056B532736}">
  <ds:schemaRefs>
    <ds:schemaRef ds:uri="http://schemas.microsoft.com/office/2006/metadata/properties"/>
    <ds:schemaRef ds:uri="http://schemas.microsoft.com/office/infopath/2007/PartnerControls"/>
    <ds:schemaRef ds:uri="adacad94-a926-472c-be6c-9d2626f19d7f"/>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William Dilling</cp:lastModifiedBy>
  <cp:revision>6</cp:revision>
  <cp:lastPrinted>2023-02-21T11:58:00Z</cp:lastPrinted>
  <dcterms:created xsi:type="dcterms:W3CDTF">2025-03-21T11:42:00Z</dcterms:created>
  <dcterms:modified xsi:type="dcterms:W3CDTF">2025-03-21T12:32:00Z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0x010100325B20BAB44BC6409926D91DE93122A3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